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59" w:rsidRPr="001D353E" w:rsidRDefault="001F2859" w:rsidP="00C53C5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1D353E">
        <w:rPr>
          <w:rFonts w:asciiTheme="minorHAnsi" w:hAnsiTheme="minorHAnsi" w:cstheme="minorHAnsi"/>
          <w:b/>
          <w:szCs w:val="20"/>
        </w:rPr>
        <w:t xml:space="preserve">Verslag Algemene Vergadering </w:t>
      </w:r>
    </w:p>
    <w:p w:rsidR="001F2859" w:rsidRPr="001D353E" w:rsidRDefault="001F2859" w:rsidP="00C53C5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1D353E">
        <w:rPr>
          <w:rFonts w:asciiTheme="minorHAnsi" w:hAnsiTheme="minorHAnsi" w:cstheme="minorHAnsi"/>
          <w:b/>
          <w:szCs w:val="20"/>
        </w:rPr>
        <w:t>LOP Secundair Onderwijs Geraardsbergen-Oudenaarde-Ronse</w:t>
      </w:r>
    </w:p>
    <w:p w:rsidR="001F2859" w:rsidRPr="001D353E" w:rsidRDefault="001F2859" w:rsidP="00C53C5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1D353E">
        <w:rPr>
          <w:rFonts w:asciiTheme="minorHAnsi" w:hAnsiTheme="minorHAnsi" w:cstheme="minorHAnsi"/>
          <w:b/>
          <w:szCs w:val="20"/>
        </w:rPr>
        <w:t>6 oktober 2015</w:t>
      </w:r>
    </w:p>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w:t>
      </w:r>
    </w:p>
    <w:p w:rsidR="001F2859" w:rsidRPr="001D353E" w:rsidRDefault="001F2859" w:rsidP="00C53C51">
      <w:pPr>
        <w:jc w:val="both"/>
        <w:rPr>
          <w:rFonts w:asciiTheme="minorHAnsi" w:hAnsiTheme="minorHAnsi" w:cstheme="minorHAnsi"/>
          <w:szCs w:val="20"/>
        </w:rPr>
      </w:pPr>
    </w:p>
    <w:p w:rsidR="001F2859" w:rsidRPr="001D353E" w:rsidRDefault="001F2859" w:rsidP="00C53C51">
      <w:pPr>
        <w:shd w:val="clear" w:color="auto" w:fill="D9D9D9"/>
        <w:jc w:val="both"/>
        <w:rPr>
          <w:rFonts w:asciiTheme="minorHAnsi" w:hAnsiTheme="minorHAnsi" w:cstheme="minorHAnsi"/>
          <w:szCs w:val="20"/>
        </w:rPr>
      </w:pPr>
      <w:r w:rsidRPr="001D353E">
        <w:rPr>
          <w:rFonts w:asciiTheme="minorHAnsi" w:hAnsiTheme="minorHAnsi" w:cstheme="minorHAnsi"/>
          <w:szCs w:val="20"/>
        </w:rPr>
        <w:t>Aanwezig / Verontschuldigd</w:t>
      </w:r>
    </w:p>
    <w:p w:rsidR="001F2859" w:rsidRPr="001D353E" w:rsidRDefault="001F2859" w:rsidP="00C53C51">
      <w:pPr>
        <w:jc w:val="both"/>
        <w:rPr>
          <w:rFonts w:asciiTheme="minorHAnsi" w:hAnsiTheme="minorHAnsi" w:cstheme="minorHAnsi"/>
          <w:i/>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4368"/>
        <w:gridCol w:w="1137"/>
      </w:tblGrid>
      <w:tr w:rsidR="001F2859" w:rsidRPr="001D353E" w:rsidTr="00693127">
        <w:trPr>
          <w:trHeight w:val="170"/>
        </w:trPr>
        <w:tc>
          <w:tcPr>
            <w:tcW w:w="2012" w:type="pct"/>
            <w:tcBorders>
              <w:bottom w:val="nil"/>
            </w:tcBorders>
            <w:shd w:val="clear" w:color="auto" w:fill="BFBFBF" w:themeFill="background1" w:themeFillShade="B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Organisatie</w:t>
            </w:r>
          </w:p>
        </w:tc>
        <w:tc>
          <w:tcPr>
            <w:tcW w:w="2371" w:type="pct"/>
            <w:tcBorders>
              <w:bottom w:val="nil"/>
            </w:tcBorders>
            <w:shd w:val="clear" w:color="auto" w:fill="BFBFBF" w:themeFill="background1" w:themeFillShade="B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Naam</w:t>
            </w:r>
          </w:p>
        </w:tc>
        <w:tc>
          <w:tcPr>
            <w:tcW w:w="617" w:type="pct"/>
            <w:tcBorders>
              <w:bottom w:val="nil"/>
            </w:tcBorders>
            <w:shd w:val="clear" w:color="auto" w:fill="BFBFBF" w:themeFill="background1" w:themeFillShade="BF"/>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rPr>
              <w:t>Aanw</w:t>
            </w:r>
            <w:proofErr w:type="spellEnd"/>
            <w:r w:rsidRPr="001D353E">
              <w:rPr>
                <w:rFonts w:asciiTheme="minorHAnsi" w:hAnsiTheme="minorHAnsi" w:cstheme="minorHAnsi"/>
                <w:szCs w:val="20"/>
              </w:rPr>
              <w:t>/</w:t>
            </w:r>
          </w:p>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rPr>
              <w:t>Verontsch</w:t>
            </w:r>
            <w:proofErr w:type="spellEnd"/>
          </w:p>
        </w:tc>
      </w:tr>
      <w:tr w:rsidR="001F2859" w:rsidRPr="001D353E" w:rsidTr="00693127">
        <w:trPr>
          <w:trHeight w:val="20"/>
        </w:trPr>
        <w:tc>
          <w:tcPr>
            <w:tcW w:w="2012" w:type="pct"/>
            <w:tcBorders>
              <w:bottom w:val="nil"/>
            </w:tcBorders>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LOP-Voorzitter</w:t>
            </w:r>
          </w:p>
        </w:tc>
        <w:tc>
          <w:tcPr>
            <w:tcW w:w="2371" w:type="pct"/>
            <w:tcBorders>
              <w:bottom w:val="nil"/>
            </w:tcBorders>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Jean-Pierre </w:t>
            </w:r>
            <w:proofErr w:type="spellStart"/>
            <w:r w:rsidRPr="001D353E">
              <w:rPr>
                <w:rFonts w:asciiTheme="minorHAnsi" w:hAnsiTheme="minorHAnsi" w:cstheme="minorHAnsi"/>
                <w:szCs w:val="20"/>
              </w:rPr>
              <w:t>Vandermeiren</w:t>
            </w:r>
            <w:proofErr w:type="spellEnd"/>
          </w:p>
        </w:tc>
        <w:tc>
          <w:tcPr>
            <w:tcW w:w="617" w:type="pct"/>
            <w:tcBorders>
              <w:bottom w:val="nil"/>
            </w:tcBorders>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V</w:t>
            </w:r>
          </w:p>
        </w:tc>
      </w:tr>
      <w:tr w:rsidR="001F2859" w:rsidRPr="001D353E" w:rsidTr="00693127">
        <w:trPr>
          <w:trHeight w:val="20"/>
        </w:trPr>
        <w:tc>
          <w:tcPr>
            <w:tcW w:w="2012" w:type="pct"/>
            <w:tcBorders>
              <w:bottom w:val="nil"/>
            </w:tcBorders>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LOP-Deskundige</w:t>
            </w:r>
          </w:p>
        </w:tc>
        <w:tc>
          <w:tcPr>
            <w:tcW w:w="2371" w:type="pct"/>
            <w:tcBorders>
              <w:bottom w:val="nil"/>
            </w:tcBorders>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Luc Top</w:t>
            </w:r>
          </w:p>
        </w:tc>
        <w:tc>
          <w:tcPr>
            <w:tcW w:w="617" w:type="pct"/>
            <w:tcBorders>
              <w:bottom w:val="nil"/>
            </w:tcBorders>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5000" w:type="pct"/>
            <w:gridSpan w:val="3"/>
            <w:tcBorders>
              <w:top w:val="single" w:sz="4" w:space="0" w:color="auto"/>
              <w:bottom w:val="single" w:sz="4" w:space="0" w:color="auto"/>
            </w:tcBorders>
            <w:shd w:val="pct12"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directies van elke school gelegen in het werkgebied</w:t>
            </w:r>
          </w:p>
        </w:tc>
      </w:tr>
      <w:tr w:rsidR="001F2859" w:rsidRPr="001D353E" w:rsidTr="00693127">
        <w:trPr>
          <w:trHeight w:val="20"/>
        </w:trPr>
        <w:tc>
          <w:tcPr>
            <w:tcW w:w="2012" w:type="pct"/>
            <w:tcBorders>
              <w:top w:val="nil"/>
            </w:tcBorders>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Koninklijk Atheneum Geraardsbergen</w:t>
            </w:r>
          </w:p>
        </w:tc>
        <w:tc>
          <w:tcPr>
            <w:tcW w:w="2371" w:type="pct"/>
            <w:tcBorders>
              <w:top w:val="nil"/>
            </w:tcBorders>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Katrien De Schepper</w:t>
            </w:r>
            <w:r w:rsidR="001F2859" w:rsidRPr="001D353E">
              <w:rPr>
                <w:rFonts w:asciiTheme="minorHAnsi" w:hAnsiTheme="minorHAnsi" w:cstheme="minorHAnsi"/>
                <w:szCs w:val="20"/>
              </w:rPr>
              <w:t xml:space="preserve"> </w:t>
            </w:r>
          </w:p>
        </w:tc>
        <w:tc>
          <w:tcPr>
            <w:tcW w:w="617" w:type="pct"/>
            <w:tcBorders>
              <w:top w:val="nil"/>
            </w:tcBorders>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Middenschool GO! Geraardsbergen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Betty </w:t>
            </w:r>
            <w:proofErr w:type="spellStart"/>
            <w:r w:rsidRPr="001D353E">
              <w:rPr>
                <w:rFonts w:asciiTheme="minorHAnsi" w:hAnsiTheme="minorHAnsi" w:cstheme="minorHAnsi"/>
                <w:szCs w:val="20"/>
              </w:rPr>
              <w:t>Gierts</w:t>
            </w:r>
            <w:proofErr w:type="spellEnd"/>
            <w:r w:rsidRPr="001D353E">
              <w:rPr>
                <w:rFonts w:asciiTheme="minorHAnsi" w:hAnsiTheme="minorHAnsi" w:cstheme="minorHAnsi"/>
                <w:szCs w:val="20"/>
              </w:rPr>
              <w:t xml:space="preserv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Sint-Catharinacollege Geraardsbergen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Filip </w:t>
            </w:r>
            <w:proofErr w:type="spellStart"/>
            <w:r w:rsidRPr="001D353E">
              <w:rPr>
                <w:rFonts w:asciiTheme="minorHAnsi" w:hAnsiTheme="minorHAnsi" w:cstheme="minorHAnsi"/>
                <w:szCs w:val="20"/>
              </w:rPr>
              <w:t>Santens</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Sint-Jozefsinstituut Geraardsbergen</w:t>
            </w:r>
          </w:p>
        </w:tc>
        <w:tc>
          <w:tcPr>
            <w:tcW w:w="2371" w:type="pct"/>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rPr>
              <w:t>Karll</w:t>
            </w:r>
            <w:proofErr w:type="spellEnd"/>
            <w:r w:rsidRPr="001D353E">
              <w:rPr>
                <w:rFonts w:asciiTheme="minorHAnsi" w:hAnsiTheme="minorHAnsi" w:cstheme="minorHAnsi"/>
                <w:szCs w:val="20"/>
              </w:rPr>
              <w:t xml:space="preserve"> Roeland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TI  Sint-Jozef  Geraardsbergen</w:t>
            </w:r>
          </w:p>
        </w:tc>
        <w:tc>
          <w:tcPr>
            <w:tcW w:w="2371" w:type="pct"/>
          </w:tcPr>
          <w:p w:rsidR="001F2859" w:rsidRPr="001D353E" w:rsidRDefault="001F2859" w:rsidP="00C53C51">
            <w:pPr>
              <w:jc w:val="both"/>
              <w:rPr>
                <w:rFonts w:asciiTheme="minorHAnsi" w:hAnsiTheme="minorHAnsi" w:cstheme="minorHAnsi"/>
                <w:szCs w:val="20"/>
                <w:lang w:val="en-GB"/>
              </w:rPr>
            </w:pPr>
            <w:r w:rsidRPr="001D353E">
              <w:rPr>
                <w:rFonts w:asciiTheme="minorHAnsi" w:hAnsiTheme="minorHAnsi" w:cstheme="minorHAnsi"/>
                <w:szCs w:val="20"/>
                <w:lang w:val="en-GB"/>
              </w:rPr>
              <w:t xml:space="preserve">Luc Dendooven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lang w:val="en-GB"/>
              </w:rPr>
            </w:pPr>
            <w:r w:rsidRPr="001D353E">
              <w:rPr>
                <w:rStyle w:val="Hyperlink"/>
                <w:rFonts w:asciiTheme="minorHAnsi" w:hAnsiTheme="minorHAnsi" w:cstheme="minorHAnsi"/>
                <w:color w:val="auto"/>
                <w:szCs w:val="20"/>
                <w:u w:val="none"/>
                <w:lang w:val="en-GB"/>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lang w:val="en-GB"/>
              </w:rPr>
              <w:t>Koninklijk</w:t>
            </w:r>
            <w:proofErr w:type="spellEnd"/>
            <w:r w:rsidRPr="001D353E">
              <w:rPr>
                <w:rFonts w:asciiTheme="minorHAnsi" w:hAnsiTheme="minorHAnsi" w:cstheme="minorHAnsi"/>
                <w:szCs w:val="20"/>
                <w:lang w:val="en-GB"/>
              </w:rPr>
              <w:t xml:space="preserve"> </w:t>
            </w:r>
            <w:r w:rsidRPr="001D353E">
              <w:rPr>
                <w:rFonts w:asciiTheme="minorHAnsi" w:hAnsiTheme="minorHAnsi" w:cstheme="minorHAnsi"/>
                <w:szCs w:val="20"/>
              </w:rPr>
              <w:t>Atheneum IPB Ronse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Willem Vandenhaute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KSO </w:t>
            </w:r>
            <w:proofErr w:type="spellStart"/>
            <w:r w:rsidRPr="001D353E">
              <w:rPr>
                <w:rFonts w:asciiTheme="minorHAnsi" w:hAnsiTheme="minorHAnsi" w:cstheme="minorHAnsi"/>
                <w:szCs w:val="20"/>
              </w:rPr>
              <w:t>Glorieux</w:t>
            </w:r>
            <w:proofErr w:type="spellEnd"/>
            <w:r w:rsidRPr="001D353E">
              <w:rPr>
                <w:rFonts w:asciiTheme="minorHAnsi" w:hAnsiTheme="minorHAnsi" w:cstheme="minorHAnsi"/>
                <w:szCs w:val="20"/>
              </w:rPr>
              <w:t xml:space="preserve"> Ronse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Eddy Moreau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KA Oudenaarde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Peter De </w:t>
            </w:r>
            <w:proofErr w:type="spellStart"/>
            <w:r w:rsidRPr="001D353E">
              <w:rPr>
                <w:rFonts w:asciiTheme="minorHAnsi" w:hAnsiTheme="minorHAnsi" w:cstheme="minorHAnsi"/>
                <w:szCs w:val="20"/>
              </w:rPr>
              <w:t>Mezel</w:t>
            </w:r>
            <w:proofErr w:type="spellEnd"/>
            <w:r w:rsidRPr="001D353E">
              <w:rPr>
                <w:rFonts w:asciiTheme="minorHAnsi" w:hAnsiTheme="minorHAnsi" w:cstheme="minorHAnsi"/>
                <w:szCs w:val="20"/>
              </w:rPr>
              <w:t xml:space="preserv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KA Oudenaarde - Deeltijds onderwijs </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Veerle De Nil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Prov. </w:t>
            </w:r>
            <w:proofErr w:type="spellStart"/>
            <w:r w:rsidRPr="001D353E">
              <w:rPr>
                <w:rFonts w:asciiTheme="minorHAnsi" w:hAnsiTheme="minorHAnsi" w:cstheme="minorHAnsi"/>
                <w:szCs w:val="20"/>
              </w:rPr>
              <w:t>Inst.Vlaamse</w:t>
            </w:r>
            <w:proofErr w:type="spellEnd"/>
            <w:r w:rsidRPr="001D353E">
              <w:rPr>
                <w:rFonts w:asciiTheme="minorHAnsi" w:hAnsiTheme="minorHAnsi" w:cstheme="minorHAnsi"/>
                <w:szCs w:val="20"/>
              </w:rPr>
              <w:t xml:space="preserve"> Ardennen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Marleen De Maerteleire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2012" w:type="pct"/>
            <w:vAlign w:val="center"/>
          </w:tcPr>
          <w:p w:rsidR="001F2859" w:rsidRPr="001D353E" w:rsidRDefault="001F2859" w:rsidP="00C53C51">
            <w:pPr>
              <w:jc w:val="both"/>
              <w:rPr>
                <w:rFonts w:asciiTheme="minorHAnsi" w:hAnsiTheme="minorHAnsi" w:cstheme="minorHAnsi"/>
                <w:szCs w:val="20"/>
                <w:lang w:val="en-GB"/>
              </w:rPr>
            </w:pPr>
            <w:proofErr w:type="spellStart"/>
            <w:r w:rsidRPr="001D353E">
              <w:rPr>
                <w:rFonts w:asciiTheme="minorHAnsi" w:hAnsiTheme="minorHAnsi" w:cstheme="minorHAnsi"/>
                <w:szCs w:val="20"/>
                <w:lang w:val="en-GB"/>
              </w:rPr>
              <w:t>Bernarduscollege</w:t>
            </w:r>
            <w:proofErr w:type="spellEnd"/>
          </w:p>
        </w:tc>
        <w:tc>
          <w:tcPr>
            <w:tcW w:w="2371" w:type="pct"/>
            <w:vAlign w:val="center"/>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Peter Hoste</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2012" w:type="pct"/>
            <w:vAlign w:val="center"/>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lang w:val="en-GB"/>
              </w:rPr>
              <w:t>Bernardustechnicum</w:t>
            </w:r>
            <w:proofErr w:type="spellEnd"/>
            <w:r w:rsidRPr="001D353E">
              <w:rPr>
                <w:rFonts w:asciiTheme="minorHAnsi" w:hAnsiTheme="minorHAnsi" w:cstheme="minorHAnsi"/>
                <w:szCs w:val="20"/>
                <w:lang w:val="en-GB"/>
              </w:rPr>
              <w:t xml:space="preserve"> </w:t>
            </w:r>
          </w:p>
        </w:tc>
        <w:tc>
          <w:tcPr>
            <w:tcW w:w="2371" w:type="pct"/>
            <w:vAlign w:val="center"/>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Katrien Steenbeke</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rPr>
          <w:trHeight w:val="20"/>
        </w:trPr>
        <w:tc>
          <w:tcPr>
            <w:tcW w:w="2012" w:type="pct"/>
            <w:vAlign w:val="center"/>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lang w:val="en-GB"/>
              </w:rPr>
              <w:t>Bernardustechnicum</w:t>
            </w:r>
            <w:proofErr w:type="spellEnd"/>
          </w:p>
        </w:tc>
        <w:tc>
          <w:tcPr>
            <w:tcW w:w="2371" w:type="pct"/>
            <w:vAlign w:val="center"/>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Patrick Vansteenbrugge</w:t>
            </w: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A</w:t>
            </w:r>
          </w:p>
        </w:tc>
      </w:tr>
      <w:tr w:rsidR="001F2859" w:rsidRPr="001D353E" w:rsidTr="00693127">
        <w:trPr>
          <w:trHeight w:val="2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Bernardus </w:t>
            </w:r>
            <w:proofErr w:type="spellStart"/>
            <w:r w:rsidRPr="001D353E">
              <w:rPr>
                <w:rFonts w:asciiTheme="minorHAnsi" w:hAnsiTheme="minorHAnsi" w:cstheme="minorHAnsi"/>
                <w:szCs w:val="20"/>
              </w:rPr>
              <w:t>Vija</w:t>
            </w:r>
            <w:proofErr w:type="spellEnd"/>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Frank Pieters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Inrichtende Machten van elke school gelegen in het werkingsgebied</w:t>
            </w:r>
            <w:bookmarkStart w:id="0" w:name="_GoBack"/>
            <w:bookmarkEnd w:id="0"/>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VKORR</w:t>
            </w:r>
          </w:p>
        </w:tc>
        <w:tc>
          <w:tcPr>
            <w:tcW w:w="2371" w:type="pct"/>
          </w:tcPr>
          <w:p w:rsidR="001F2859" w:rsidRPr="001D353E" w:rsidRDefault="001F2859" w:rsidP="00C53C51">
            <w:pPr>
              <w:jc w:val="both"/>
              <w:rPr>
                <w:rFonts w:asciiTheme="minorHAnsi" w:hAnsiTheme="minorHAnsi" w:cstheme="minorHAnsi"/>
                <w:szCs w:val="20"/>
              </w:rPr>
            </w:pP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KSO Oudenaarde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Thierry </w:t>
            </w:r>
            <w:proofErr w:type="spellStart"/>
            <w:r w:rsidRPr="001D353E">
              <w:rPr>
                <w:rFonts w:asciiTheme="minorHAnsi" w:hAnsiTheme="minorHAnsi" w:cstheme="minorHAnsi"/>
                <w:szCs w:val="20"/>
              </w:rPr>
              <w:t>Godefroidt</w:t>
            </w:r>
            <w:proofErr w:type="spellEnd"/>
            <w:r w:rsidRPr="001D353E">
              <w:rPr>
                <w:rFonts w:asciiTheme="minorHAnsi" w:hAnsiTheme="minorHAnsi" w:cstheme="minorHAnsi"/>
                <w:szCs w:val="20"/>
              </w:rPr>
              <w:t xml:space="preserve"> (</w:t>
            </w:r>
            <w:proofErr w:type="spellStart"/>
            <w:r w:rsidRPr="001D353E">
              <w:rPr>
                <w:rFonts w:asciiTheme="minorHAnsi" w:hAnsiTheme="minorHAnsi" w:cstheme="minorHAnsi"/>
                <w:szCs w:val="20"/>
              </w:rPr>
              <w:t>coörd</w:t>
            </w:r>
            <w:proofErr w:type="spellEnd"/>
            <w:r w:rsidRPr="001D353E">
              <w:rPr>
                <w:rFonts w:asciiTheme="minorHAnsi" w:hAnsiTheme="minorHAnsi" w:cstheme="minorHAnsi"/>
                <w:szCs w:val="20"/>
              </w:rPr>
              <w:t>. dir. SGKSO-VLAR)</w:t>
            </w: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VKO Denderstreek Zuid</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Wilfried Smesman</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Sint-Jozefsinstituut</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Paul Janssens</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IM Provinciaal </w:t>
            </w:r>
            <w:proofErr w:type="spellStart"/>
            <w:r w:rsidRPr="001D353E">
              <w:rPr>
                <w:rFonts w:asciiTheme="minorHAnsi" w:hAnsiTheme="minorHAnsi" w:cstheme="minorHAnsi"/>
                <w:szCs w:val="20"/>
              </w:rPr>
              <w:t>Ond</w:t>
            </w:r>
            <w:proofErr w:type="spellEnd"/>
            <w:r w:rsidRPr="001D353E">
              <w:rPr>
                <w:rFonts w:asciiTheme="minorHAnsi" w:hAnsiTheme="minorHAnsi" w:cstheme="minorHAnsi"/>
                <w:szCs w:val="20"/>
              </w:rPr>
              <w:t>. Oost Vlaanderen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Luc </w:t>
            </w:r>
            <w:proofErr w:type="spellStart"/>
            <w:r w:rsidRPr="001D353E">
              <w:rPr>
                <w:rFonts w:asciiTheme="minorHAnsi" w:hAnsiTheme="minorHAnsi" w:cstheme="minorHAnsi"/>
                <w:szCs w:val="20"/>
              </w:rPr>
              <w:t>Coppieters</w:t>
            </w:r>
            <w:proofErr w:type="spellEnd"/>
          </w:p>
        </w:tc>
        <w:tc>
          <w:tcPr>
            <w:tcW w:w="617" w:type="pct"/>
          </w:tcPr>
          <w:p w:rsidR="001F2859" w:rsidRPr="001D353E" w:rsidRDefault="00FC33C0" w:rsidP="00C53C51">
            <w:pPr>
              <w:jc w:val="both"/>
              <w:rPr>
                <w:rStyle w:val="Hyperlink"/>
                <w:rFonts w:asciiTheme="minorHAnsi" w:hAnsiTheme="minorHAnsi" w:cstheme="minorHAnsi"/>
                <w:i/>
                <w:color w:val="auto"/>
                <w:szCs w:val="20"/>
                <w:u w:val="none"/>
              </w:rPr>
            </w:pPr>
            <w:r w:rsidRPr="001D353E">
              <w:rPr>
                <w:rStyle w:val="Hyperlink"/>
                <w:rFonts w:asciiTheme="minorHAnsi" w:hAnsiTheme="minorHAnsi" w:cstheme="minorHAnsi"/>
                <w:i/>
                <w:color w:val="auto"/>
                <w:szCs w:val="20"/>
                <w:u w:val="none"/>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GO! Scholengroep 21</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Freddy </w:t>
            </w:r>
            <w:proofErr w:type="spellStart"/>
            <w:r w:rsidRPr="001D353E">
              <w:rPr>
                <w:rFonts w:asciiTheme="minorHAnsi" w:hAnsiTheme="minorHAnsi" w:cstheme="minorHAnsi"/>
                <w:szCs w:val="20"/>
              </w:rPr>
              <w:t>Verkruyssen</w:t>
            </w:r>
            <w:proofErr w:type="spellEnd"/>
            <w:r w:rsidRPr="001D353E">
              <w:rPr>
                <w:rFonts w:asciiTheme="minorHAnsi" w:hAnsiTheme="minorHAnsi" w:cstheme="minorHAnsi"/>
                <w:szCs w:val="20"/>
              </w:rPr>
              <w:t xml:space="preserv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GO! Scholengroep 20</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Isabel </w:t>
            </w:r>
            <w:proofErr w:type="spellStart"/>
            <w:r w:rsidRPr="001D353E">
              <w:rPr>
                <w:rFonts w:asciiTheme="minorHAnsi" w:hAnsiTheme="minorHAnsi" w:cstheme="minorHAnsi"/>
                <w:szCs w:val="20"/>
              </w:rPr>
              <w:t>Truyen</w:t>
            </w:r>
            <w:proofErr w:type="spellEnd"/>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directies elke school voor buitengewoon onderwijs gelegen in het werkingsgebied</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Ber</w:t>
            </w:r>
            <w:proofErr w:type="spellStart"/>
            <w:r w:rsidRPr="001D353E">
              <w:rPr>
                <w:rFonts w:asciiTheme="minorHAnsi" w:hAnsiTheme="minorHAnsi" w:cstheme="minorHAnsi"/>
                <w:szCs w:val="20"/>
                <w:lang w:val="en-GB"/>
              </w:rPr>
              <w:t>nardus</w:t>
            </w:r>
            <w:proofErr w:type="spellEnd"/>
            <w:r w:rsidRPr="001D353E">
              <w:rPr>
                <w:rFonts w:asciiTheme="minorHAnsi" w:hAnsiTheme="minorHAnsi" w:cstheme="minorHAnsi"/>
                <w:szCs w:val="20"/>
                <w:lang w:val="en-GB"/>
              </w:rPr>
              <w:t xml:space="preserve"> </w:t>
            </w:r>
            <w:proofErr w:type="spellStart"/>
            <w:r w:rsidRPr="001D353E">
              <w:rPr>
                <w:rFonts w:asciiTheme="minorHAnsi" w:hAnsiTheme="minorHAnsi" w:cstheme="minorHAnsi"/>
                <w:szCs w:val="20"/>
                <w:lang w:val="en-GB"/>
              </w:rPr>
              <w:t>Driespong</w:t>
            </w:r>
            <w:proofErr w:type="spellEnd"/>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Mia </w:t>
            </w:r>
            <w:proofErr w:type="spellStart"/>
            <w:r w:rsidRPr="001D353E">
              <w:rPr>
                <w:rFonts w:asciiTheme="minorHAnsi" w:hAnsiTheme="minorHAnsi" w:cstheme="minorHAnsi"/>
                <w:szCs w:val="20"/>
              </w:rPr>
              <w:t>Anrys</w:t>
            </w:r>
            <w:proofErr w:type="spellEnd"/>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P.I. </w:t>
            </w:r>
            <w:proofErr w:type="spellStart"/>
            <w:r w:rsidRPr="001D353E">
              <w:rPr>
                <w:rFonts w:asciiTheme="minorHAnsi" w:hAnsiTheme="minorHAnsi" w:cstheme="minorHAnsi"/>
                <w:szCs w:val="20"/>
              </w:rPr>
              <w:t>BuSO</w:t>
            </w:r>
            <w:proofErr w:type="spellEnd"/>
            <w:r w:rsidRPr="001D353E">
              <w:rPr>
                <w:rFonts w:asciiTheme="minorHAnsi" w:hAnsiTheme="minorHAnsi" w:cstheme="minorHAnsi"/>
                <w:szCs w:val="20"/>
              </w:rPr>
              <w:t xml:space="preserve"> </w:t>
            </w:r>
            <w:proofErr w:type="spellStart"/>
            <w:r w:rsidRPr="001D353E">
              <w:rPr>
                <w:rFonts w:asciiTheme="minorHAnsi" w:hAnsiTheme="minorHAnsi" w:cstheme="minorHAnsi"/>
                <w:szCs w:val="20"/>
              </w:rPr>
              <w:t>Heynsdaele</w:t>
            </w:r>
            <w:proofErr w:type="spellEnd"/>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Jan Van Dessel</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Inrichtende Machten van elke school voor buitengewoon onderwijs, gelegen in het werkingsgebied</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lang w:val="en-GB"/>
              </w:rPr>
            </w:pPr>
            <w:r w:rsidRPr="001D353E">
              <w:rPr>
                <w:rFonts w:asciiTheme="minorHAnsi" w:hAnsiTheme="minorHAnsi" w:cstheme="minorHAnsi"/>
                <w:szCs w:val="20"/>
                <w:lang w:val="en-GB"/>
              </w:rPr>
              <w:t xml:space="preserve">IM B.O. VZW </w:t>
            </w:r>
            <w:proofErr w:type="spellStart"/>
            <w:r w:rsidRPr="001D353E">
              <w:rPr>
                <w:rFonts w:asciiTheme="minorHAnsi" w:hAnsiTheme="minorHAnsi" w:cstheme="minorHAnsi"/>
                <w:szCs w:val="20"/>
                <w:lang w:val="en-GB"/>
              </w:rPr>
              <w:t>Elckerlyc</w:t>
            </w:r>
            <w:proofErr w:type="spellEnd"/>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Marc Van Huffel</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directies van de Centra voor Leerlingenbegeleiding</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Vrij CLB ZOV</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Marleen Le Clercq</w:t>
            </w: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Vrij CLB Ninove-Geraardsbergen</w:t>
            </w:r>
          </w:p>
        </w:tc>
        <w:tc>
          <w:tcPr>
            <w:tcW w:w="2371"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 xml:space="preserve">Annelies </w:t>
            </w:r>
            <w:proofErr w:type="spellStart"/>
            <w:r w:rsidRPr="001D353E">
              <w:rPr>
                <w:rFonts w:asciiTheme="minorHAnsi" w:hAnsiTheme="minorHAnsi" w:cstheme="minorHAnsi"/>
                <w:szCs w:val="20"/>
              </w:rPr>
              <w:t>Deschouwer</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CLB GO!</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Leen Van Der Linden</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Inrichtende Machten van de Centra voor Leerlingenbegeleiding</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VCLB ZOV</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Marleen Le Clercq</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IM VCLB Ninove-Geraardsbergen</w:t>
            </w:r>
          </w:p>
        </w:tc>
        <w:tc>
          <w:tcPr>
            <w:tcW w:w="2371"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 xml:space="preserve">Annelies </w:t>
            </w:r>
            <w:proofErr w:type="spellStart"/>
            <w:r w:rsidRPr="001D353E">
              <w:rPr>
                <w:rFonts w:asciiTheme="minorHAnsi" w:hAnsiTheme="minorHAnsi" w:cstheme="minorHAnsi"/>
                <w:szCs w:val="20"/>
              </w:rPr>
              <w:t>Deschouwer</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IM CLB GO! </w:t>
            </w:r>
            <w:proofErr w:type="spellStart"/>
            <w:r w:rsidRPr="001D353E">
              <w:rPr>
                <w:rFonts w:asciiTheme="minorHAnsi" w:hAnsiTheme="minorHAnsi" w:cstheme="minorHAnsi"/>
                <w:szCs w:val="20"/>
              </w:rPr>
              <w:t>sgr</w:t>
            </w:r>
            <w:proofErr w:type="spellEnd"/>
            <w:r w:rsidRPr="001D353E">
              <w:rPr>
                <w:rFonts w:asciiTheme="minorHAnsi" w:hAnsiTheme="minorHAnsi" w:cstheme="minorHAnsi"/>
                <w:szCs w:val="20"/>
              </w:rPr>
              <w:t xml:space="preserve"> 20</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Isabel </w:t>
            </w:r>
            <w:proofErr w:type="spellStart"/>
            <w:r w:rsidRPr="001D353E">
              <w:rPr>
                <w:rFonts w:asciiTheme="minorHAnsi" w:hAnsiTheme="minorHAnsi" w:cstheme="minorHAnsi"/>
                <w:szCs w:val="20"/>
              </w:rPr>
              <w:t>Truyen</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lastRenderedPageBreak/>
              <w:t xml:space="preserve">IM CLB GO! </w:t>
            </w:r>
            <w:proofErr w:type="spellStart"/>
            <w:r w:rsidRPr="001D353E">
              <w:rPr>
                <w:rFonts w:asciiTheme="minorHAnsi" w:hAnsiTheme="minorHAnsi" w:cstheme="minorHAnsi"/>
                <w:szCs w:val="20"/>
              </w:rPr>
              <w:t>sgr</w:t>
            </w:r>
            <w:proofErr w:type="spellEnd"/>
            <w:r w:rsidRPr="001D353E">
              <w:rPr>
                <w:rFonts w:asciiTheme="minorHAnsi" w:hAnsiTheme="minorHAnsi" w:cstheme="minorHAnsi"/>
                <w:szCs w:val="20"/>
              </w:rPr>
              <w:t xml:space="preserve"> 21</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Freddy </w:t>
            </w:r>
            <w:proofErr w:type="spellStart"/>
            <w:r w:rsidRPr="001D353E">
              <w:rPr>
                <w:rFonts w:asciiTheme="minorHAnsi" w:hAnsiTheme="minorHAnsi" w:cstheme="minorHAnsi"/>
                <w:szCs w:val="20"/>
              </w:rPr>
              <w:t>Verkruyssen</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representatieve vakorganisaties</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VSOA</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Geert </w:t>
            </w:r>
            <w:proofErr w:type="spellStart"/>
            <w:r w:rsidRPr="001D353E">
              <w:rPr>
                <w:rFonts w:asciiTheme="minorHAnsi" w:hAnsiTheme="minorHAnsi" w:cstheme="minorHAnsi"/>
                <w:szCs w:val="20"/>
              </w:rPr>
              <w:t>Billooye</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erkende ouderverenigingen</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leerlingenraden</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lokale socio-culturele en/of socio-economische partners</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erkende organisaties van etnisch-culturele minderheden</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erkende verenigingen waar armen het woord nemen</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integratiesector</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proofErr w:type="spellStart"/>
            <w:r w:rsidRPr="001D353E">
              <w:rPr>
                <w:rFonts w:asciiTheme="minorHAnsi" w:hAnsiTheme="minorHAnsi" w:cstheme="minorHAnsi"/>
                <w:szCs w:val="20"/>
              </w:rPr>
              <w:t>Odice</w:t>
            </w:r>
            <w:proofErr w:type="spellEnd"/>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Nadia El Allaoui</w:t>
            </w: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onthaalbureaus</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Dienst Inburgering Vlaamse Ardennen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Lisa </w:t>
            </w:r>
            <w:proofErr w:type="spellStart"/>
            <w:r w:rsidRPr="001D353E">
              <w:rPr>
                <w:rFonts w:asciiTheme="minorHAnsi" w:hAnsiTheme="minorHAnsi" w:cstheme="minorHAnsi"/>
                <w:szCs w:val="20"/>
              </w:rPr>
              <w:t>Byttebier</w:t>
            </w:r>
            <w:proofErr w:type="spellEnd"/>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 van het schoolopbouwwerk</w:t>
            </w:r>
          </w:p>
        </w:tc>
      </w:tr>
      <w:tr w:rsidR="001F2859" w:rsidRPr="001D353E" w:rsidTr="00693127">
        <w:tblPrEx>
          <w:tblBorders>
            <w:bottom w:val="single" w:sz="4" w:space="0" w:color="auto"/>
          </w:tblBorders>
        </w:tblPrEx>
        <w:trPr>
          <w:trHeight w:val="170"/>
        </w:trPr>
        <w:tc>
          <w:tcPr>
            <w:tcW w:w="5000" w:type="pct"/>
            <w:gridSpan w:val="3"/>
            <w:shd w:val="pct15" w:color="auto" w:fill="FFFFFF"/>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Vertegenwoordigers van de gemeentebesturen</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Geraardsbergen</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Joke De Brakeleer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A</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Ronse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Luc </w:t>
            </w:r>
            <w:proofErr w:type="spellStart"/>
            <w:r w:rsidRPr="001D353E">
              <w:rPr>
                <w:rFonts w:asciiTheme="minorHAnsi" w:hAnsiTheme="minorHAnsi" w:cstheme="minorHAnsi"/>
                <w:szCs w:val="20"/>
              </w:rPr>
              <w:t>Balcaen</w:t>
            </w:r>
            <w:proofErr w:type="spellEnd"/>
            <w:r w:rsidRPr="001D353E">
              <w:rPr>
                <w:rFonts w:asciiTheme="minorHAnsi" w:hAnsiTheme="minorHAnsi" w:cstheme="minorHAnsi"/>
                <w:szCs w:val="20"/>
              </w:rPr>
              <w:t xml:space="preserve"> </w:t>
            </w:r>
          </w:p>
        </w:tc>
        <w:tc>
          <w:tcPr>
            <w:tcW w:w="617" w:type="pct"/>
          </w:tcPr>
          <w:p w:rsidR="001F2859" w:rsidRPr="001D353E" w:rsidRDefault="00FC33C0" w:rsidP="00C53C51">
            <w:pPr>
              <w:jc w:val="both"/>
              <w:rPr>
                <w:rFonts w:asciiTheme="minorHAnsi" w:hAnsiTheme="minorHAnsi" w:cstheme="minorHAnsi"/>
                <w:szCs w:val="20"/>
              </w:rPr>
            </w:pPr>
            <w:r w:rsidRPr="001D353E">
              <w:rPr>
                <w:rFonts w:asciiTheme="minorHAnsi" w:hAnsiTheme="minorHAnsi" w:cstheme="minorHAnsi"/>
                <w:szCs w:val="20"/>
              </w:rPr>
              <w:t>V</w:t>
            </w:r>
          </w:p>
        </w:tc>
      </w:tr>
      <w:tr w:rsidR="001F2859" w:rsidRPr="001D353E" w:rsidTr="00693127">
        <w:tblPrEx>
          <w:tblBorders>
            <w:bottom w:val="single" w:sz="4" w:space="0" w:color="auto"/>
          </w:tblBorders>
        </w:tblPrEx>
        <w:trPr>
          <w:trHeight w:val="170"/>
        </w:trPr>
        <w:tc>
          <w:tcPr>
            <w:tcW w:w="2012"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Oudenaarde</w:t>
            </w:r>
          </w:p>
        </w:tc>
        <w:tc>
          <w:tcPr>
            <w:tcW w:w="2371" w:type="pct"/>
          </w:tcPr>
          <w:p w:rsidR="001F2859" w:rsidRPr="001D353E" w:rsidRDefault="001F2859" w:rsidP="00C53C51">
            <w:pPr>
              <w:jc w:val="both"/>
              <w:rPr>
                <w:rFonts w:asciiTheme="minorHAnsi" w:hAnsiTheme="minorHAnsi" w:cstheme="minorHAnsi"/>
                <w:szCs w:val="20"/>
              </w:rPr>
            </w:pPr>
            <w:r w:rsidRPr="001D353E">
              <w:rPr>
                <w:rFonts w:asciiTheme="minorHAnsi" w:hAnsiTheme="minorHAnsi" w:cstheme="minorHAnsi"/>
                <w:szCs w:val="20"/>
              </w:rPr>
              <w:t xml:space="preserve">Lieven </w:t>
            </w:r>
            <w:proofErr w:type="spellStart"/>
            <w:r w:rsidRPr="001D353E">
              <w:rPr>
                <w:rFonts w:asciiTheme="minorHAnsi" w:hAnsiTheme="minorHAnsi" w:cstheme="minorHAnsi"/>
                <w:szCs w:val="20"/>
              </w:rPr>
              <w:t>Cnudde</w:t>
            </w:r>
            <w:proofErr w:type="spellEnd"/>
            <w:r w:rsidRPr="001D353E">
              <w:rPr>
                <w:rFonts w:asciiTheme="minorHAnsi" w:hAnsiTheme="minorHAnsi" w:cstheme="minorHAnsi"/>
                <w:szCs w:val="20"/>
              </w:rPr>
              <w:t xml:space="preserve"> </w:t>
            </w:r>
          </w:p>
        </w:tc>
        <w:tc>
          <w:tcPr>
            <w:tcW w:w="617" w:type="pct"/>
          </w:tcPr>
          <w:p w:rsidR="001F2859" w:rsidRPr="001D353E" w:rsidRDefault="00FC33C0" w:rsidP="00C53C51">
            <w:pPr>
              <w:jc w:val="both"/>
              <w:rPr>
                <w:rStyle w:val="Hyperlink"/>
                <w:rFonts w:asciiTheme="minorHAnsi" w:hAnsiTheme="minorHAnsi" w:cstheme="minorHAnsi"/>
                <w:color w:val="auto"/>
                <w:szCs w:val="20"/>
                <w:u w:val="none"/>
              </w:rPr>
            </w:pPr>
            <w:r w:rsidRPr="001D353E">
              <w:rPr>
                <w:rStyle w:val="Hyperlink"/>
                <w:rFonts w:asciiTheme="minorHAnsi" w:hAnsiTheme="minorHAnsi" w:cstheme="minorHAnsi"/>
                <w:color w:val="auto"/>
                <w:szCs w:val="20"/>
                <w:u w:val="none"/>
              </w:rPr>
              <w:t>V</w:t>
            </w:r>
          </w:p>
        </w:tc>
      </w:tr>
    </w:tbl>
    <w:p w:rsidR="001F2859" w:rsidRPr="001D353E" w:rsidRDefault="001F2859" w:rsidP="00C53C51">
      <w:pPr>
        <w:jc w:val="both"/>
        <w:rPr>
          <w:rFonts w:asciiTheme="minorHAnsi" w:hAnsiTheme="minorHAnsi" w:cstheme="minorHAnsi"/>
          <w:szCs w:val="20"/>
        </w:rPr>
      </w:pPr>
    </w:p>
    <w:p w:rsidR="00DD0BA5" w:rsidRPr="001D353E" w:rsidRDefault="00DD0BA5" w:rsidP="00C53C51">
      <w:pPr>
        <w:jc w:val="both"/>
        <w:rPr>
          <w:rFonts w:asciiTheme="minorHAnsi" w:hAnsiTheme="minorHAnsi" w:cstheme="minorHAnsi"/>
          <w:i/>
          <w:szCs w:val="20"/>
        </w:rPr>
      </w:pPr>
      <w:r w:rsidRPr="001D353E">
        <w:rPr>
          <w:rFonts w:asciiTheme="minorHAnsi" w:hAnsiTheme="minorHAnsi" w:cstheme="minorHAnsi"/>
          <w:i/>
          <w:szCs w:val="20"/>
        </w:rPr>
        <w:t>Uitgenodigd</w:t>
      </w:r>
    </w:p>
    <w:p w:rsidR="00DD0BA5" w:rsidRPr="001D353E" w:rsidRDefault="00DD0BA5" w:rsidP="00C53C51">
      <w:pPr>
        <w:jc w:val="both"/>
        <w:rPr>
          <w:rFonts w:asciiTheme="minorHAnsi" w:hAnsiTheme="minorHAnsi" w:cstheme="minorHAnsi"/>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4368"/>
        <w:gridCol w:w="1137"/>
      </w:tblGrid>
      <w:tr w:rsidR="00DD0BA5" w:rsidRPr="001D353E" w:rsidTr="00A476BE">
        <w:trPr>
          <w:trHeight w:val="170"/>
        </w:trPr>
        <w:tc>
          <w:tcPr>
            <w:tcW w:w="2012" w:type="pct"/>
          </w:tcPr>
          <w:p w:rsidR="00DD0BA5" w:rsidRPr="001D353E" w:rsidRDefault="00DD0BA5" w:rsidP="00A476BE">
            <w:pPr>
              <w:jc w:val="both"/>
              <w:rPr>
                <w:rFonts w:asciiTheme="minorHAnsi" w:hAnsiTheme="minorHAnsi" w:cstheme="minorHAnsi"/>
                <w:szCs w:val="20"/>
              </w:rPr>
            </w:pPr>
            <w:proofErr w:type="spellStart"/>
            <w:r w:rsidRPr="001D353E">
              <w:rPr>
                <w:rFonts w:asciiTheme="minorHAnsi" w:hAnsiTheme="minorHAnsi" w:cstheme="minorHAnsi"/>
                <w:szCs w:val="20"/>
              </w:rPr>
              <w:t>Syntra</w:t>
            </w:r>
            <w:proofErr w:type="spellEnd"/>
            <w:r w:rsidRPr="001D353E">
              <w:rPr>
                <w:rFonts w:asciiTheme="minorHAnsi" w:hAnsiTheme="minorHAnsi" w:cstheme="minorHAnsi"/>
                <w:szCs w:val="20"/>
              </w:rPr>
              <w:t xml:space="preserve"> Oost-Vlaanderen</w:t>
            </w:r>
          </w:p>
        </w:tc>
        <w:tc>
          <w:tcPr>
            <w:tcW w:w="2371" w:type="pct"/>
          </w:tcPr>
          <w:p w:rsidR="00DD0BA5" w:rsidRPr="001D353E" w:rsidRDefault="00DD0BA5" w:rsidP="00A476BE">
            <w:pPr>
              <w:jc w:val="both"/>
              <w:rPr>
                <w:rFonts w:asciiTheme="minorHAnsi" w:hAnsiTheme="minorHAnsi" w:cstheme="minorHAnsi"/>
                <w:szCs w:val="20"/>
              </w:rPr>
            </w:pPr>
            <w:r w:rsidRPr="001D353E">
              <w:rPr>
                <w:rFonts w:asciiTheme="minorHAnsi" w:hAnsiTheme="minorHAnsi" w:cstheme="minorHAnsi"/>
                <w:szCs w:val="20"/>
              </w:rPr>
              <w:t>David De Clercq</w:t>
            </w:r>
          </w:p>
        </w:tc>
        <w:tc>
          <w:tcPr>
            <w:tcW w:w="617" w:type="pct"/>
          </w:tcPr>
          <w:p w:rsidR="00DD0BA5" w:rsidRPr="001D353E" w:rsidRDefault="00DD0BA5" w:rsidP="00A476BE">
            <w:pPr>
              <w:jc w:val="both"/>
              <w:rPr>
                <w:rFonts w:asciiTheme="minorHAnsi" w:hAnsiTheme="minorHAnsi" w:cstheme="minorHAnsi"/>
                <w:szCs w:val="20"/>
              </w:rPr>
            </w:pPr>
            <w:r w:rsidRPr="001D353E">
              <w:rPr>
                <w:rFonts w:asciiTheme="minorHAnsi" w:hAnsiTheme="minorHAnsi" w:cstheme="minorHAnsi"/>
                <w:szCs w:val="20"/>
              </w:rPr>
              <w:t>A</w:t>
            </w:r>
          </w:p>
        </w:tc>
      </w:tr>
    </w:tbl>
    <w:p w:rsidR="00DD0BA5" w:rsidRPr="001D353E" w:rsidRDefault="00DD0BA5" w:rsidP="00C53C51">
      <w:pPr>
        <w:jc w:val="both"/>
        <w:rPr>
          <w:rFonts w:asciiTheme="minorHAnsi" w:hAnsiTheme="minorHAnsi" w:cstheme="minorHAnsi"/>
          <w:i/>
          <w:szCs w:val="20"/>
        </w:rPr>
      </w:pPr>
    </w:p>
    <w:p w:rsidR="001F2859" w:rsidRPr="001D353E" w:rsidRDefault="001F2859" w:rsidP="00C53C51">
      <w:pPr>
        <w:shd w:val="clear" w:color="auto" w:fill="D9D9D9" w:themeFill="background1" w:themeFillShade="D9"/>
        <w:jc w:val="both"/>
        <w:rPr>
          <w:rFonts w:asciiTheme="minorHAnsi" w:hAnsiTheme="minorHAnsi" w:cstheme="minorHAnsi"/>
          <w:b/>
          <w:szCs w:val="20"/>
        </w:rPr>
      </w:pPr>
      <w:r w:rsidRPr="001D353E">
        <w:rPr>
          <w:rFonts w:asciiTheme="minorHAnsi" w:hAnsiTheme="minorHAnsi" w:cstheme="minorHAnsi"/>
          <w:b/>
          <w:szCs w:val="20"/>
        </w:rPr>
        <w:t>Bijlagen</w:t>
      </w:r>
    </w:p>
    <w:p w:rsidR="001F2859" w:rsidRDefault="001F2859" w:rsidP="00C53C51">
      <w:pPr>
        <w:jc w:val="both"/>
        <w:rPr>
          <w:rStyle w:val="Zwaar"/>
          <w:rFonts w:asciiTheme="minorHAnsi" w:hAnsiTheme="minorHAnsi" w:cstheme="minorHAnsi"/>
          <w:b w:val="0"/>
          <w:szCs w:val="20"/>
        </w:rPr>
      </w:pPr>
    </w:p>
    <w:p w:rsidR="00D50611" w:rsidRDefault="00D50611" w:rsidP="00D50611">
      <w:pPr>
        <w:pStyle w:val="Lijstalinea"/>
        <w:numPr>
          <w:ilvl w:val="0"/>
          <w:numId w:val="20"/>
        </w:numPr>
        <w:jc w:val="both"/>
        <w:rPr>
          <w:rStyle w:val="Zwaar"/>
          <w:rFonts w:asciiTheme="minorHAnsi" w:hAnsiTheme="minorHAnsi" w:cstheme="minorHAnsi"/>
          <w:b w:val="0"/>
          <w:szCs w:val="20"/>
        </w:rPr>
      </w:pPr>
      <w:proofErr w:type="spellStart"/>
      <w:r>
        <w:rPr>
          <w:rStyle w:val="Zwaar"/>
          <w:rFonts w:asciiTheme="minorHAnsi" w:hAnsiTheme="minorHAnsi" w:cstheme="minorHAnsi"/>
          <w:b w:val="0"/>
          <w:szCs w:val="20"/>
        </w:rPr>
        <w:t>Powerpoint-presentatie</w:t>
      </w:r>
      <w:proofErr w:type="spellEnd"/>
      <w:r>
        <w:rPr>
          <w:rStyle w:val="Zwaar"/>
          <w:rFonts w:asciiTheme="minorHAnsi" w:hAnsiTheme="minorHAnsi" w:cstheme="minorHAnsi"/>
          <w:b w:val="0"/>
          <w:szCs w:val="20"/>
        </w:rPr>
        <w:t xml:space="preserve"> deeltijds beroepsonderwijs (Veerle De Nil &amp; Frank Pieters)</w:t>
      </w:r>
    </w:p>
    <w:p w:rsidR="00D50611" w:rsidRDefault="00D50611" w:rsidP="00D50611">
      <w:pPr>
        <w:pStyle w:val="Lijstalinea"/>
        <w:numPr>
          <w:ilvl w:val="0"/>
          <w:numId w:val="20"/>
        </w:numPr>
        <w:jc w:val="both"/>
        <w:rPr>
          <w:rStyle w:val="Zwaar"/>
          <w:rFonts w:asciiTheme="minorHAnsi" w:hAnsiTheme="minorHAnsi" w:cstheme="minorHAnsi"/>
          <w:b w:val="0"/>
          <w:szCs w:val="20"/>
        </w:rPr>
      </w:pPr>
      <w:r>
        <w:rPr>
          <w:rStyle w:val="Zwaar"/>
          <w:rFonts w:asciiTheme="minorHAnsi" w:hAnsiTheme="minorHAnsi" w:cstheme="minorHAnsi"/>
          <w:b w:val="0"/>
          <w:szCs w:val="20"/>
        </w:rPr>
        <w:t>SWOT-analyse LOP SO Geraardsbergen-</w:t>
      </w:r>
      <w:proofErr w:type="spellStart"/>
      <w:r>
        <w:rPr>
          <w:rStyle w:val="Zwaar"/>
          <w:rFonts w:asciiTheme="minorHAnsi" w:hAnsiTheme="minorHAnsi" w:cstheme="minorHAnsi"/>
          <w:b w:val="0"/>
          <w:szCs w:val="20"/>
        </w:rPr>
        <w:t>oudenaarde</w:t>
      </w:r>
      <w:proofErr w:type="spellEnd"/>
      <w:r>
        <w:rPr>
          <w:rStyle w:val="Zwaar"/>
          <w:rFonts w:asciiTheme="minorHAnsi" w:hAnsiTheme="minorHAnsi" w:cstheme="minorHAnsi"/>
          <w:b w:val="0"/>
          <w:szCs w:val="20"/>
        </w:rPr>
        <w:t>-Ronse</w:t>
      </w:r>
    </w:p>
    <w:p w:rsidR="00D50611" w:rsidRPr="00D50611" w:rsidRDefault="00D50611" w:rsidP="00D50611">
      <w:pPr>
        <w:pStyle w:val="Lijstalinea"/>
        <w:numPr>
          <w:ilvl w:val="0"/>
          <w:numId w:val="20"/>
        </w:numPr>
        <w:jc w:val="both"/>
        <w:rPr>
          <w:rStyle w:val="Zwaar"/>
          <w:rFonts w:asciiTheme="minorHAnsi" w:hAnsiTheme="minorHAnsi" w:cstheme="minorHAnsi"/>
          <w:b w:val="0"/>
          <w:szCs w:val="20"/>
        </w:rPr>
      </w:pPr>
      <w:r>
        <w:rPr>
          <w:rStyle w:val="Zwaar"/>
          <w:rFonts w:asciiTheme="minorHAnsi" w:hAnsiTheme="minorHAnsi" w:cstheme="minorHAnsi"/>
          <w:b w:val="0"/>
          <w:szCs w:val="20"/>
        </w:rPr>
        <w:t>Signalenbundel Sint-Niklaas basisonderwijs</w:t>
      </w:r>
    </w:p>
    <w:p w:rsidR="00D50611" w:rsidRPr="001D353E" w:rsidRDefault="00D50611" w:rsidP="00C53C51">
      <w:pPr>
        <w:jc w:val="both"/>
        <w:rPr>
          <w:rStyle w:val="Zwaar"/>
          <w:rFonts w:asciiTheme="minorHAnsi" w:hAnsiTheme="minorHAnsi" w:cstheme="minorHAnsi"/>
          <w:b w:val="0"/>
          <w:szCs w:val="20"/>
        </w:rPr>
      </w:pPr>
    </w:p>
    <w:p w:rsidR="001F2859" w:rsidRPr="001D353E" w:rsidRDefault="001F2859" w:rsidP="00C53C51">
      <w:pPr>
        <w:shd w:val="clear" w:color="auto" w:fill="D9D9D9" w:themeFill="background1" w:themeFillShade="D9"/>
        <w:jc w:val="both"/>
        <w:rPr>
          <w:rFonts w:asciiTheme="minorHAnsi" w:hAnsiTheme="minorHAnsi" w:cstheme="minorHAnsi"/>
          <w:b/>
          <w:szCs w:val="20"/>
        </w:rPr>
      </w:pPr>
      <w:r w:rsidRPr="001D353E">
        <w:rPr>
          <w:rFonts w:asciiTheme="minorHAnsi" w:hAnsiTheme="minorHAnsi" w:cstheme="minorHAnsi"/>
          <w:b/>
          <w:szCs w:val="20"/>
        </w:rPr>
        <w:t>Volgende bijeenkomsten</w:t>
      </w:r>
    </w:p>
    <w:p w:rsidR="001F2859" w:rsidRPr="001D353E" w:rsidRDefault="001F2859" w:rsidP="00C53C51">
      <w:pPr>
        <w:jc w:val="both"/>
        <w:rPr>
          <w:rStyle w:val="Zwaar"/>
          <w:rFonts w:asciiTheme="minorHAnsi" w:hAnsiTheme="minorHAnsi" w:cstheme="minorHAnsi"/>
          <w:b w:val="0"/>
          <w:szCs w:val="20"/>
        </w:rPr>
      </w:pPr>
    </w:p>
    <w:tbl>
      <w:tblPr>
        <w:tblStyle w:val="Tabelraster"/>
        <w:tblW w:w="0" w:type="auto"/>
        <w:tblInd w:w="108" w:type="dxa"/>
        <w:tblLook w:val="04A0" w:firstRow="1" w:lastRow="0" w:firstColumn="1" w:lastColumn="0" w:noHBand="0" w:noVBand="1"/>
      </w:tblPr>
      <w:tblGrid>
        <w:gridCol w:w="2410"/>
        <w:gridCol w:w="1701"/>
        <w:gridCol w:w="4961"/>
      </w:tblGrid>
      <w:tr w:rsidR="001F2859" w:rsidRPr="001D353E" w:rsidTr="00693127">
        <w:tc>
          <w:tcPr>
            <w:tcW w:w="2410" w:type="dxa"/>
          </w:tcPr>
          <w:p w:rsidR="001F2859" w:rsidRPr="001D353E" w:rsidRDefault="001F2859"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12 januari 2016</w:t>
            </w:r>
          </w:p>
        </w:tc>
        <w:tc>
          <w:tcPr>
            <w:tcW w:w="1701" w:type="dxa"/>
          </w:tcPr>
          <w:p w:rsidR="001F2859" w:rsidRPr="001D353E" w:rsidRDefault="001F2859"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9.30 - 11.30u</w:t>
            </w:r>
          </w:p>
        </w:tc>
        <w:tc>
          <w:tcPr>
            <w:tcW w:w="4961" w:type="dxa"/>
          </w:tcPr>
          <w:p w:rsidR="001F2859" w:rsidRPr="001D353E" w:rsidRDefault="001F2859"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Administratief Centrum Geraardsbergen</w:t>
            </w:r>
          </w:p>
        </w:tc>
      </w:tr>
      <w:tr w:rsidR="001F2859" w:rsidRPr="001D353E" w:rsidTr="00693127">
        <w:tc>
          <w:tcPr>
            <w:tcW w:w="2410" w:type="dxa"/>
          </w:tcPr>
          <w:p w:rsidR="001F2859" w:rsidRPr="001D353E" w:rsidRDefault="001F2859"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17 mei 2016</w:t>
            </w:r>
          </w:p>
        </w:tc>
        <w:tc>
          <w:tcPr>
            <w:tcW w:w="1701" w:type="dxa"/>
          </w:tcPr>
          <w:p w:rsidR="001F2859" w:rsidRPr="001D353E" w:rsidRDefault="00FC33C0"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13 - 15.30u</w:t>
            </w:r>
          </w:p>
        </w:tc>
        <w:tc>
          <w:tcPr>
            <w:tcW w:w="4961" w:type="dxa"/>
          </w:tcPr>
          <w:p w:rsidR="001F2859" w:rsidRPr="001D353E" w:rsidRDefault="001F2859" w:rsidP="00C53C51">
            <w:pPr>
              <w:jc w:val="both"/>
              <w:rPr>
                <w:rStyle w:val="Zwaar"/>
                <w:rFonts w:asciiTheme="minorHAnsi" w:hAnsiTheme="minorHAnsi" w:cstheme="minorHAnsi"/>
                <w:b w:val="0"/>
                <w:szCs w:val="20"/>
              </w:rPr>
            </w:pPr>
            <w:r w:rsidRPr="001D353E">
              <w:rPr>
                <w:rStyle w:val="Zwaar"/>
                <w:rFonts w:asciiTheme="minorHAnsi" w:hAnsiTheme="minorHAnsi" w:cstheme="minorHAnsi"/>
                <w:b w:val="0"/>
                <w:szCs w:val="20"/>
              </w:rPr>
              <w:t>CC De Ververij (</w:t>
            </w:r>
            <w:proofErr w:type="spellStart"/>
            <w:r w:rsidRPr="001D353E">
              <w:rPr>
                <w:rStyle w:val="Zwaar"/>
                <w:rFonts w:asciiTheme="minorHAnsi" w:hAnsiTheme="minorHAnsi" w:cstheme="minorHAnsi"/>
                <w:b w:val="0"/>
                <w:szCs w:val="20"/>
              </w:rPr>
              <w:t>Wolvestraat</w:t>
            </w:r>
            <w:proofErr w:type="spellEnd"/>
            <w:r w:rsidRPr="001D353E">
              <w:rPr>
                <w:rStyle w:val="Zwaar"/>
                <w:rFonts w:asciiTheme="minorHAnsi" w:hAnsiTheme="minorHAnsi" w:cstheme="minorHAnsi"/>
                <w:b w:val="0"/>
                <w:szCs w:val="20"/>
              </w:rPr>
              <w:t>) Ronse</w:t>
            </w:r>
          </w:p>
        </w:tc>
      </w:tr>
    </w:tbl>
    <w:p w:rsidR="001F2859" w:rsidRPr="001D353E" w:rsidRDefault="001F2859" w:rsidP="00C53C51">
      <w:pPr>
        <w:jc w:val="both"/>
        <w:rPr>
          <w:rStyle w:val="Zwaar"/>
          <w:rFonts w:asciiTheme="minorHAnsi" w:hAnsiTheme="minorHAnsi" w:cstheme="minorHAnsi"/>
          <w:b w:val="0"/>
          <w:szCs w:val="20"/>
        </w:rPr>
      </w:pPr>
    </w:p>
    <w:p w:rsidR="001F2859" w:rsidRPr="001D353E" w:rsidRDefault="001F2859" w:rsidP="00C53C51">
      <w:pPr>
        <w:shd w:val="clear" w:color="auto" w:fill="D9D9D9" w:themeFill="background1" w:themeFillShade="D9"/>
        <w:jc w:val="both"/>
        <w:rPr>
          <w:rFonts w:asciiTheme="minorHAnsi" w:hAnsiTheme="minorHAnsi" w:cstheme="minorHAnsi"/>
          <w:b/>
          <w:szCs w:val="20"/>
        </w:rPr>
      </w:pPr>
      <w:r w:rsidRPr="001D353E">
        <w:rPr>
          <w:rFonts w:asciiTheme="minorHAnsi" w:hAnsiTheme="minorHAnsi" w:cstheme="minorHAnsi"/>
          <w:b/>
          <w:szCs w:val="20"/>
        </w:rPr>
        <w:t>Agenda</w:t>
      </w:r>
    </w:p>
    <w:p w:rsidR="001F2859" w:rsidRPr="001D353E" w:rsidRDefault="001F2859" w:rsidP="00C53C51">
      <w:pPr>
        <w:jc w:val="both"/>
        <w:rPr>
          <w:rStyle w:val="Zwaar"/>
          <w:rFonts w:asciiTheme="minorHAnsi" w:hAnsiTheme="minorHAnsi" w:cstheme="minorHAnsi"/>
          <w:b w:val="0"/>
          <w:szCs w:val="20"/>
        </w:rPr>
      </w:pPr>
    </w:p>
    <w:p w:rsidR="00FC78D3" w:rsidRPr="001D353E" w:rsidRDefault="004C0696" w:rsidP="00C53C51">
      <w:pPr>
        <w:pStyle w:val="Lijstalinea"/>
        <w:numPr>
          <w:ilvl w:val="0"/>
          <w:numId w:val="3"/>
        </w:numPr>
        <w:contextualSpacing w:val="0"/>
        <w:jc w:val="both"/>
        <w:rPr>
          <w:rFonts w:asciiTheme="minorHAnsi" w:hAnsiTheme="minorHAnsi" w:cstheme="minorHAnsi"/>
          <w:szCs w:val="20"/>
        </w:rPr>
      </w:pPr>
      <w:r w:rsidRPr="001D353E">
        <w:rPr>
          <w:rFonts w:asciiTheme="minorHAnsi" w:hAnsiTheme="minorHAnsi" w:cstheme="minorHAnsi"/>
          <w:szCs w:val="20"/>
        </w:rPr>
        <w:t xml:space="preserve">Leerlingeninstroom: stand van zaken </w:t>
      </w:r>
    </w:p>
    <w:p w:rsidR="004C0696" w:rsidRPr="001D353E" w:rsidRDefault="004C0696" w:rsidP="00C53C51">
      <w:pPr>
        <w:pStyle w:val="Lijstalinea"/>
        <w:numPr>
          <w:ilvl w:val="0"/>
          <w:numId w:val="3"/>
        </w:numPr>
        <w:contextualSpacing w:val="0"/>
        <w:jc w:val="both"/>
        <w:rPr>
          <w:rFonts w:asciiTheme="minorHAnsi" w:hAnsiTheme="minorHAnsi" w:cstheme="minorHAnsi"/>
          <w:szCs w:val="20"/>
        </w:rPr>
      </w:pPr>
      <w:r w:rsidRPr="001D353E">
        <w:rPr>
          <w:rFonts w:asciiTheme="minorHAnsi" w:hAnsiTheme="minorHAnsi" w:cstheme="minorHAnsi"/>
          <w:szCs w:val="20"/>
        </w:rPr>
        <w:t>Deeltijds Beroepsonderwijs: stand van zaken</w:t>
      </w:r>
    </w:p>
    <w:p w:rsidR="004C0696" w:rsidRPr="001D353E" w:rsidRDefault="004C0696" w:rsidP="00C53C51">
      <w:pPr>
        <w:pStyle w:val="Lijstalinea"/>
        <w:numPr>
          <w:ilvl w:val="0"/>
          <w:numId w:val="3"/>
        </w:numPr>
        <w:contextualSpacing w:val="0"/>
        <w:jc w:val="both"/>
        <w:rPr>
          <w:rFonts w:asciiTheme="minorHAnsi" w:hAnsiTheme="minorHAnsi" w:cstheme="minorHAnsi"/>
          <w:szCs w:val="20"/>
        </w:rPr>
      </w:pPr>
      <w:r w:rsidRPr="001D353E">
        <w:rPr>
          <w:rFonts w:asciiTheme="minorHAnsi" w:hAnsiTheme="minorHAnsi" w:cstheme="minorHAnsi"/>
          <w:szCs w:val="20"/>
        </w:rPr>
        <w:t xml:space="preserve">Zelfevaluatie </w:t>
      </w:r>
      <w:proofErr w:type="spellStart"/>
      <w:r w:rsidRPr="001D353E">
        <w:rPr>
          <w:rFonts w:asciiTheme="minorHAnsi" w:hAnsiTheme="minorHAnsi" w:cstheme="minorHAnsi"/>
          <w:szCs w:val="20"/>
        </w:rPr>
        <w:t>LOP’s</w:t>
      </w:r>
      <w:proofErr w:type="spellEnd"/>
    </w:p>
    <w:p w:rsidR="004C0696" w:rsidRPr="001D353E" w:rsidRDefault="004C0696" w:rsidP="00C53C51">
      <w:pPr>
        <w:pStyle w:val="Lijstalinea"/>
        <w:numPr>
          <w:ilvl w:val="0"/>
          <w:numId w:val="3"/>
        </w:numPr>
        <w:contextualSpacing w:val="0"/>
        <w:jc w:val="both"/>
        <w:rPr>
          <w:rFonts w:asciiTheme="minorHAnsi" w:hAnsiTheme="minorHAnsi" w:cstheme="minorHAnsi"/>
          <w:szCs w:val="20"/>
        </w:rPr>
      </w:pPr>
      <w:r w:rsidRPr="001D353E">
        <w:rPr>
          <w:rFonts w:asciiTheme="minorHAnsi" w:hAnsiTheme="minorHAnsi" w:cstheme="minorHAnsi"/>
          <w:szCs w:val="20"/>
        </w:rPr>
        <w:t xml:space="preserve">Signaallijst </w:t>
      </w:r>
      <w:proofErr w:type="spellStart"/>
      <w:r w:rsidRPr="001D353E">
        <w:rPr>
          <w:rFonts w:asciiTheme="minorHAnsi" w:hAnsiTheme="minorHAnsi" w:cstheme="minorHAnsi"/>
          <w:szCs w:val="20"/>
        </w:rPr>
        <w:t>kansarmoede</w:t>
      </w:r>
      <w:proofErr w:type="spellEnd"/>
    </w:p>
    <w:p w:rsidR="004C0696" w:rsidRPr="001D353E" w:rsidRDefault="004C0696" w:rsidP="00C53C51">
      <w:pPr>
        <w:pStyle w:val="Lijstalinea"/>
        <w:numPr>
          <w:ilvl w:val="0"/>
          <w:numId w:val="3"/>
        </w:numPr>
        <w:contextualSpacing w:val="0"/>
        <w:jc w:val="both"/>
        <w:rPr>
          <w:rFonts w:asciiTheme="minorHAnsi" w:hAnsiTheme="minorHAnsi" w:cstheme="minorHAnsi"/>
          <w:szCs w:val="20"/>
        </w:rPr>
      </w:pPr>
      <w:r w:rsidRPr="001D353E">
        <w:rPr>
          <w:rFonts w:asciiTheme="minorHAnsi" w:hAnsiTheme="minorHAnsi" w:cstheme="minorHAnsi"/>
          <w:szCs w:val="20"/>
        </w:rPr>
        <w:t>Varia</w:t>
      </w:r>
    </w:p>
    <w:p w:rsidR="00683076" w:rsidRPr="001D353E" w:rsidRDefault="00683076" w:rsidP="00C53C51">
      <w:pPr>
        <w:jc w:val="both"/>
        <w:rPr>
          <w:rFonts w:asciiTheme="minorHAnsi" w:hAnsiTheme="minorHAnsi" w:cstheme="minorHAnsi"/>
          <w:szCs w:val="20"/>
        </w:rPr>
      </w:pPr>
    </w:p>
    <w:p w:rsidR="00FC33C0" w:rsidRPr="001D353E" w:rsidRDefault="00FC33C0" w:rsidP="00C53C51">
      <w:pPr>
        <w:shd w:val="clear" w:color="auto" w:fill="D9D9D9" w:themeFill="background1" w:themeFillShade="D9"/>
        <w:jc w:val="both"/>
        <w:rPr>
          <w:rFonts w:asciiTheme="minorHAnsi" w:hAnsiTheme="minorHAnsi" w:cstheme="minorHAnsi"/>
          <w:b/>
          <w:szCs w:val="20"/>
        </w:rPr>
      </w:pPr>
      <w:r w:rsidRPr="001D353E">
        <w:rPr>
          <w:rFonts w:asciiTheme="minorHAnsi" w:hAnsiTheme="minorHAnsi" w:cstheme="minorHAnsi"/>
          <w:b/>
          <w:szCs w:val="20"/>
        </w:rPr>
        <w:t>Verslag</w:t>
      </w:r>
    </w:p>
    <w:p w:rsidR="004C0696" w:rsidRPr="001D353E" w:rsidRDefault="004C0696" w:rsidP="00C53C51">
      <w:pPr>
        <w:jc w:val="both"/>
        <w:rPr>
          <w:rFonts w:asciiTheme="minorHAnsi" w:hAnsiTheme="minorHAnsi" w:cstheme="minorHAnsi"/>
          <w:szCs w:val="20"/>
        </w:rPr>
      </w:pPr>
    </w:p>
    <w:p w:rsidR="00FC33C0" w:rsidRPr="001D353E" w:rsidRDefault="00FC33C0" w:rsidP="00C53C51">
      <w:pPr>
        <w:pStyle w:val="Lijstalinea"/>
        <w:numPr>
          <w:ilvl w:val="0"/>
          <w:numId w:val="13"/>
        </w:numPr>
        <w:shd w:val="clear" w:color="auto" w:fill="F2F2F2" w:themeFill="background1" w:themeFillShade="F2"/>
        <w:spacing w:line="240" w:lineRule="auto"/>
        <w:contextualSpacing w:val="0"/>
        <w:jc w:val="both"/>
        <w:rPr>
          <w:rFonts w:asciiTheme="minorHAnsi" w:hAnsiTheme="minorHAnsi" w:cstheme="minorHAnsi"/>
          <w:szCs w:val="20"/>
        </w:rPr>
      </w:pPr>
      <w:r w:rsidRPr="001D353E">
        <w:rPr>
          <w:rFonts w:asciiTheme="minorHAnsi" w:hAnsiTheme="minorHAnsi" w:cstheme="minorHAnsi"/>
          <w:szCs w:val="20"/>
        </w:rPr>
        <w:t xml:space="preserve">Leerlingeninstroom: stand van zaken </w:t>
      </w:r>
    </w:p>
    <w:p w:rsidR="00FC33C0" w:rsidRPr="001D353E" w:rsidRDefault="00FC33C0" w:rsidP="00C53C51">
      <w:pPr>
        <w:jc w:val="both"/>
        <w:rPr>
          <w:rFonts w:asciiTheme="minorHAnsi" w:hAnsiTheme="minorHAnsi" w:cstheme="minorHAnsi"/>
          <w:szCs w:val="20"/>
        </w:rPr>
      </w:pPr>
    </w:p>
    <w:p w:rsidR="00887DAB" w:rsidRPr="001D353E" w:rsidRDefault="00887DAB" w:rsidP="00C53C51">
      <w:pPr>
        <w:jc w:val="both"/>
        <w:rPr>
          <w:rFonts w:asciiTheme="minorHAnsi" w:hAnsiTheme="minorHAnsi" w:cstheme="minorHAnsi"/>
          <w:szCs w:val="20"/>
        </w:rPr>
      </w:pPr>
      <w:r w:rsidRPr="001D353E">
        <w:rPr>
          <w:rFonts w:asciiTheme="minorHAnsi" w:hAnsiTheme="minorHAnsi" w:cstheme="minorHAnsi"/>
          <w:szCs w:val="20"/>
        </w:rPr>
        <w:t>1.1</w:t>
      </w:r>
      <w:r w:rsidRPr="001D353E">
        <w:rPr>
          <w:rFonts w:asciiTheme="minorHAnsi" w:hAnsiTheme="minorHAnsi" w:cstheme="minorHAnsi"/>
          <w:szCs w:val="20"/>
        </w:rPr>
        <w:tab/>
        <w:t>OKAN</w:t>
      </w:r>
    </w:p>
    <w:p w:rsidR="00957175" w:rsidRPr="001D353E" w:rsidRDefault="00887DAB" w:rsidP="00C53C51">
      <w:pPr>
        <w:pStyle w:val="Lijstalinea"/>
        <w:numPr>
          <w:ilvl w:val="0"/>
          <w:numId w:val="14"/>
        </w:numPr>
        <w:jc w:val="both"/>
        <w:rPr>
          <w:rFonts w:asciiTheme="minorHAnsi" w:hAnsiTheme="minorHAnsi" w:cstheme="minorHAnsi"/>
          <w:szCs w:val="20"/>
        </w:rPr>
      </w:pPr>
      <w:r w:rsidRPr="001D353E">
        <w:rPr>
          <w:rFonts w:asciiTheme="minorHAnsi" w:hAnsiTheme="minorHAnsi" w:cstheme="minorHAnsi"/>
          <w:szCs w:val="20"/>
        </w:rPr>
        <w:t xml:space="preserve">De OKAN-school merkt </w:t>
      </w:r>
      <w:proofErr w:type="spellStart"/>
      <w:r w:rsidRPr="001D353E">
        <w:rPr>
          <w:rFonts w:asciiTheme="minorHAnsi" w:hAnsiTheme="minorHAnsi" w:cstheme="minorHAnsi"/>
          <w:szCs w:val="20"/>
        </w:rPr>
        <w:t>totnogtoe</w:t>
      </w:r>
      <w:proofErr w:type="spellEnd"/>
      <w:r w:rsidRPr="001D353E">
        <w:rPr>
          <w:rFonts w:asciiTheme="minorHAnsi" w:hAnsiTheme="minorHAnsi" w:cstheme="minorHAnsi"/>
          <w:szCs w:val="20"/>
        </w:rPr>
        <w:t xml:space="preserve"> geen impact van de vluchtelingencrisis. Tijdens de vakantie en in september waren er zeer weinig inschrijvingen (slechts 1 in Geraardsbergen). De leerlingen die wel werden </w:t>
      </w:r>
      <w:r w:rsidRPr="001D353E">
        <w:rPr>
          <w:rFonts w:asciiTheme="minorHAnsi" w:hAnsiTheme="minorHAnsi" w:cstheme="minorHAnsi"/>
          <w:szCs w:val="20"/>
        </w:rPr>
        <w:lastRenderedPageBreak/>
        <w:t>ingeschreven, zijn niet afkomstig van Syrië, Irak of Afghanistan. Er worden wel vluchtelingen verwacht vanaf januari, wanneer hun asiel is goedgekeurd en ze zich ergens vestig</w:t>
      </w:r>
      <w:r w:rsidR="00957175" w:rsidRPr="001D353E">
        <w:rPr>
          <w:rFonts w:asciiTheme="minorHAnsi" w:hAnsiTheme="minorHAnsi" w:cstheme="minorHAnsi"/>
          <w:szCs w:val="20"/>
        </w:rPr>
        <w:t>en buiten de asielcentra.</w:t>
      </w:r>
    </w:p>
    <w:p w:rsidR="00887DAB" w:rsidRPr="001D353E" w:rsidRDefault="00957175" w:rsidP="00C53C51">
      <w:pPr>
        <w:pStyle w:val="Lijstalinea"/>
        <w:numPr>
          <w:ilvl w:val="0"/>
          <w:numId w:val="14"/>
        </w:numPr>
        <w:jc w:val="both"/>
        <w:rPr>
          <w:rFonts w:asciiTheme="minorHAnsi" w:hAnsiTheme="minorHAnsi" w:cstheme="minorHAnsi"/>
          <w:szCs w:val="20"/>
        </w:rPr>
      </w:pPr>
      <w:r w:rsidRPr="001D353E">
        <w:rPr>
          <w:rFonts w:asciiTheme="minorHAnsi" w:hAnsiTheme="minorHAnsi" w:cstheme="minorHAnsi"/>
          <w:szCs w:val="20"/>
        </w:rPr>
        <w:t>In totaal zijn er momenteel 54 OKAN-leerlingen. Voor de eerste keer is het leerlingenaantal groter in Oudenaarde</w:t>
      </w:r>
      <w:r w:rsidR="00887DAB" w:rsidRPr="001D353E">
        <w:rPr>
          <w:rFonts w:asciiTheme="minorHAnsi" w:hAnsiTheme="minorHAnsi" w:cstheme="minorHAnsi"/>
          <w:szCs w:val="20"/>
        </w:rPr>
        <w:t xml:space="preserve"> </w:t>
      </w:r>
      <w:r w:rsidRPr="001D353E">
        <w:rPr>
          <w:rFonts w:asciiTheme="minorHAnsi" w:hAnsiTheme="minorHAnsi" w:cstheme="minorHAnsi"/>
          <w:szCs w:val="20"/>
        </w:rPr>
        <w:t xml:space="preserve">dan in Geraardsbergen, nl. 30 tegenover 24. Het OKAN-aanbod in Oudenaarde wordt meer bekend. Ongeveer de helft van de leerlingen daar komt uit Ronse - dit is altijd zo geweest. </w:t>
      </w:r>
    </w:p>
    <w:p w:rsidR="00887DAB" w:rsidRPr="001D353E" w:rsidRDefault="00887DAB" w:rsidP="00C53C51">
      <w:pPr>
        <w:jc w:val="both"/>
        <w:rPr>
          <w:rFonts w:asciiTheme="minorHAnsi" w:hAnsiTheme="minorHAnsi" w:cstheme="minorHAnsi"/>
          <w:szCs w:val="20"/>
        </w:rPr>
      </w:pPr>
    </w:p>
    <w:p w:rsidR="00D25203" w:rsidRPr="001D353E" w:rsidRDefault="00D25203" w:rsidP="00C53C51">
      <w:pPr>
        <w:jc w:val="both"/>
        <w:rPr>
          <w:rFonts w:asciiTheme="minorHAnsi" w:hAnsiTheme="minorHAnsi" w:cstheme="minorHAnsi"/>
          <w:szCs w:val="20"/>
        </w:rPr>
      </w:pPr>
    </w:p>
    <w:p w:rsidR="00887DAB" w:rsidRPr="001D353E" w:rsidRDefault="00D25203" w:rsidP="00C53C51">
      <w:pPr>
        <w:jc w:val="both"/>
        <w:rPr>
          <w:rFonts w:asciiTheme="minorHAnsi" w:hAnsiTheme="minorHAnsi" w:cstheme="minorHAnsi"/>
          <w:szCs w:val="20"/>
        </w:rPr>
      </w:pPr>
      <w:r w:rsidRPr="001D353E">
        <w:rPr>
          <w:rFonts w:asciiTheme="minorHAnsi" w:hAnsiTheme="minorHAnsi" w:cstheme="minorHAnsi"/>
          <w:szCs w:val="20"/>
        </w:rPr>
        <w:t>1.2</w:t>
      </w:r>
      <w:r w:rsidRPr="001D353E">
        <w:rPr>
          <w:rFonts w:asciiTheme="minorHAnsi" w:hAnsiTheme="minorHAnsi" w:cstheme="minorHAnsi"/>
          <w:szCs w:val="20"/>
        </w:rPr>
        <w:tab/>
        <w:t>1B</w:t>
      </w:r>
    </w:p>
    <w:p w:rsidR="00D25203" w:rsidRPr="001D353E" w:rsidRDefault="00D25203" w:rsidP="00C53C51">
      <w:pPr>
        <w:pStyle w:val="Lijstalinea"/>
        <w:numPr>
          <w:ilvl w:val="0"/>
          <w:numId w:val="15"/>
        </w:numPr>
        <w:jc w:val="both"/>
        <w:rPr>
          <w:rFonts w:asciiTheme="minorHAnsi" w:hAnsiTheme="minorHAnsi" w:cstheme="minorHAnsi"/>
          <w:szCs w:val="20"/>
        </w:rPr>
      </w:pPr>
      <w:r w:rsidRPr="001D353E">
        <w:rPr>
          <w:rFonts w:asciiTheme="minorHAnsi" w:hAnsiTheme="minorHAnsi" w:cstheme="minorHAnsi"/>
          <w:szCs w:val="20"/>
        </w:rPr>
        <w:t xml:space="preserve">We merken voorlopig geen extra grote instroom in 1B. Alleen de klassen in KA-IPB Ronse en KA Oudenaarde zijn volzet, met resp. 13 en 16 leerlingen. In KSO </w:t>
      </w:r>
      <w:proofErr w:type="spellStart"/>
      <w:r w:rsidRPr="001D353E">
        <w:rPr>
          <w:rFonts w:asciiTheme="minorHAnsi" w:hAnsiTheme="minorHAnsi" w:cstheme="minorHAnsi"/>
          <w:szCs w:val="20"/>
        </w:rPr>
        <w:t>Glorieux</w:t>
      </w:r>
      <w:proofErr w:type="spellEnd"/>
      <w:r w:rsidRPr="001D353E">
        <w:rPr>
          <w:rFonts w:asciiTheme="minorHAnsi" w:hAnsiTheme="minorHAnsi" w:cstheme="minorHAnsi"/>
          <w:szCs w:val="20"/>
        </w:rPr>
        <w:t xml:space="preserve"> zijn er nog 4 plaatsen 1B en 1 plaats 2 BVL. In Bernardusscholen is de situatie gewoon (51 leerlingen), wel opmerkelijk meer jongens dan meisjes.</w:t>
      </w:r>
    </w:p>
    <w:p w:rsidR="00D25203" w:rsidRPr="001D353E" w:rsidRDefault="00D25203" w:rsidP="00C53C51">
      <w:pPr>
        <w:pStyle w:val="Lijstalinea"/>
        <w:numPr>
          <w:ilvl w:val="0"/>
          <w:numId w:val="15"/>
        </w:numPr>
        <w:jc w:val="both"/>
        <w:rPr>
          <w:rFonts w:asciiTheme="minorHAnsi" w:hAnsiTheme="minorHAnsi" w:cstheme="minorHAnsi"/>
          <w:szCs w:val="20"/>
        </w:rPr>
      </w:pPr>
      <w:r w:rsidRPr="001D353E">
        <w:rPr>
          <w:rFonts w:asciiTheme="minorHAnsi" w:hAnsiTheme="minorHAnsi" w:cstheme="minorHAnsi"/>
          <w:szCs w:val="20"/>
        </w:rPr>
        <w:t xml:space="preserve">In 1B zitten momenteel wel minder leerlingen op basis van leeftijd dan anders, en meer leerlingen uit het BO. </w:t>
      </w:r>
      <w:r w:rsidR="00222C7D" w:rsidRPr="001D353E">
        <w:rPr>
          <w:rFonts w:asciiTheme="minorHAnsi" w:hAnsiTheme="minorHAnsi" w:cstheme="minorHAnsi"/>
          <w:szCs w:val="20"/>
        </w:rPr>
        <w:t xml:space="preserve">Het tweede is wellicht </w:t>
      </w:r>
      <w:r w:rsidRPr="001D353E">
        <w:rPr>
          <w:rFonts w:asciiTheme="minorHAnsi" w:hAnsiTheme="minorHAnsi" w:cstheme="minorHAnsi"/>
          <w:szCs w:val="20"/>
        </w:rPr>
        <w:t>een effect van het M-decreet</w:t>
      </w:r>
      <w:r w:rsidR="00222C7D" w:rsidRPr="001D353E">
        <w:rPr>
          <w:rFonts w:asciiTheme="minorHAnsi" w:hAnsiTheme="minorHAnsi" w:cstheme="minorHAnsi"/>
          <w:szCs w:val="20"/>
        </w:rPr>
        <w:t xml:space="preserve">. In het </w:t>
      </w:r>
      <w:proofErr w:type="spellStart"/>
      <w:r w:rsidR="00222C7D" w:rsidRPr="001D353E">
        <w:rPr>
          <w:rFonts w:asciiTheme="minorHAnsi" w:hAnsiTheme="minorHAnsi" w:cstheme="minorHAnsi"/>
          <w:szCs w:val="20"/>
        </w:rPr>
        <w:t>BuSO</w:t>
      </w:r>
      <w:proofErr w:type="spellEnd"/>
      <w:r w:rsidR="00222C7D" w:rsidRPr="001D353E">
        <w:rPr>
          <w:rFonts w:asciiTheme="minorHAnsi" w:hAnsiTheme="minorHAnsi" w:cstheme="minorHAnsi"/>
          <w:szCs w:val="20"/>
        </w:rPr>
        <w:t xml:space="preserve"> zijn de gevolgen sinds vorig jaar al duidelijk. Op dit moment zitten slechts 4 leerlingen in het observatiejaar.</w:t>
      </w:r>
    </w:p>
    <w:p w:rsidR="00222C7D" w:rsidRPr="001D353E" w:rsidRDefault="00222C7D" w:rsidP="00C53C51">
      <w:pPr>
        <w:pStyle w:val="Lijstalinea"/>
        <w:numPr>
          <w:ilvl w:val="0"/>
          <w:numId w:val="15"/>
        </w:numPr>
        <w:jc w:val="both"/>
        <w:rPr>
          <w:rFonts w:asciiTheme="minorHAnsi" w:hAnsiTheme="minorHAnsi" w:cstheme="minorHAnsi"/>
          <w:szCs w:val="20"/>
        </w:rPr>
      </w:pPr>
      <w:r w:rsidRPr="001D353E">
        <w:rPr>
          <w:rFonts w:asciiTheme="minorHAnsi" w:hAnsiTheme="minorHAnsi" w:cstheme="minorHAnsi"/>
          <w:szCs w:val="20"/>
        </w:rPr>
        <w:t xml:space="preserve">Marleen </w:t>
      </w:r>
      <w:r w:rsidR="00B0285E" w:rsidRPr="001D353E">
        <w:rPr>
          <w:rFonts w:asciiTheme="minorHAnsi" w:hAnsiTheme="minorHAnsi" w:cstheme="minorHAnsi"/>
          <w:szCs w:val="20"/>
        </w:rPr>
        <w:t xml:space="preserve">Le Clercq </w:t>
      </w:r>
      <w:r w:rsidR="00C53C51" w:rsidRPr="001D353E">
        <w:rPr>
          <w:rFonts w:asciiTheme="minorHAnsi" w:hAnsiTheme="minorHAnsi" w:cstheme="minorHAnsi"/>
          <w:szCs w:val="20"/>
        </w:rPr>
        <w:t xml:space="preserve">wijst erop dat </w:t>
      </w:r>
      <w:r w:rsidR="00C01229" w:rsidRPr="001D353E">
        <w:rPr>
          <w:rFonts w:asciiTheme="minorHAnsi" w:hAnsiTheme="minorHAnsi" w:cstheme="minorHAnsi"/>
          <w:szCs w:val="20"/>
        </w:rPr>
        <w:t>het bij de overstap van basis naar secundair voor de school een</w:t>
      </w:r>
      <w:r w:rsidR="00AC45BF" w:rsidRPr="001D353E">
        <w:rPr>
          <w:rFonts w:asciiTheme="minorHAnsi" w:hAnsiTheme="minorHAnsi" w:cstheme="minorHAnsi"/>
          <w:szCs w:val="20"/>
        </w:rPr>
        <w:t xml:space="preserve"> </w:t>
      </w:r>
      <w:r w:rsidR="00C53C51" w:rsidRPr="001D353E">
        <w:rPr>
          <w:rFonts w:asciiTheme="minorHAnsi" w:hAnsiTheme="minorHAnsi" w:cstheme="minorHAnsi"/>
          <w:szCs w:val="20"/>
        </w:rPr>
        <w:t>moeilijk</w:t>
      </w:r>
      <w:r w:rsidR="00C01229" w:rsidRPr="001D353E">
        <w:rPr>
          <w:rFonts w:asciiTheme="minorHAnsi" w:hAnsiTheme="minorHAnsi" w:cstheme="minorHAnsi"/>
          <w:szCs w:val="20"/>
        </w:rPr>
        <w:t>e</w:t>
      </w:r>
      <w:r w:rsidR="00C53C51" w:rsidRPr="001D353E">
        <w:rPr>
          <w:rFonts w:asciiTheme="minorHAnsi" w:hAnsiTheme="minorHAnsi" w:cstheme="minorHAnsi"/>
          <w:szCs w:val="20"/>
        </w:rPr>
        <w:t xml:space="preserve"> </w:t>
      </w:r>
      <w:r w:rsidR="00C01229" w:rsidRPr="001D353E">
        <w:rPr>
          <w:rFonts w:asciiTheme="minorHAnsi" w:hAnsiTheme="minorHAnsi" w:cstheme="minorHAnsi"/>
          <w:szCs w:val="20"/>
        </w:rPr>
        <w:t xml:space="preserve">zaak </w:t>
      </w:r>
      <w:r w:rsidR="00C53C51" w:rsidRPr="001D353E">
        <w:rPr>
          <w:rFonts w:asciiTheme="minorHAnsi" w:hAnsiTheme="minorHAnsi" w:cstheme="minorHAnsi"/>
          <w:szCs w:val="20"/>
        </w:rPr>
        <w:t xml:space="preserve">blijft om </w:t>
      </w:r>
      <w:r w:rsidR="00AC45BF" w:rsidRPr="001D353E">
        <w:rPr>
          <w:rFonts w:asciiTheme="minorHAnsi" w:hAnsiTheme="minorHAnsi" w:cstheme="minorHAnsi"/>
          <w:szCs w:val="20"/>
        </w:rPr>
        <w:t xml:space="preserve">te weten of </w:t>
      </w:r>
      <w:r w:rsidR="00C01229" w:rsidRPr="001D353E">
        <w:rPr>
          <w:rFonts w:asciiTheme="minorHAnsi" w:hAnsiTheme="minorHAnsi" w:cstheme="minorHAnsi"/>
          <w:szCs w:val="20"/>
        </w:rPr>
        <w:t xml:space="preserve">er nu </w:t>
      </w:r>
      <w:r w:rsidR="00AC45BF" w:rsidRPr="001D353E">
        <w:rPr>
          <w:rFonts w:asciiTheme="minorHAnsi" w:hAnsiTheme="minorHAnsi" w:cstheme="minorHAnsi"/>
          <w:szCs w:val="20"/>
        </w:rPr>
        <w:t xml:space="preserve">een verslag </w:t>
      </w:r>
      <w:r w:rsidR="00C01229" w:rsidRPr="001D353E">
        <w:rPr>
          <w:rFonts w:asciiTheme="minorHAnsi" w:hAnsiTheme="minorHAnsi" w:cstheme="minorHAnsi"/>
          <w:szCs w:val="20"/>
        </w:rPr>
        <w:t xml:space="preserve">is </w:t>
      </w:r>
      <w:r w:rsidR="00AC45BF" w:rsidRPr="001D353E">
        <w:rPr>
          <w:rFonts w:asciiTheme="minorHAnsi" w:hAnsiTheme="minorHAnsi" w:cstheme="minorHAnsi"/>
          <w:szCs w:val="20"/>
        </w:rPr>
        <w:t xml:space="preserve">of niet. Soms duikt het verslag pas later op (zoals onlangs in KSO </w:t>
      </w:r>
      <w:proofErr w:type="spellStart"/>
      <w:r w:rsidR="00AC45BF" w:rsidRPr="001D353E">
        <w:rPr>
          <w:rFonts w:asciiTheme="minorHAnsi" w:hAnsiTheme="minorHAnsi" w:cstheme="minorHAnsi"/>
          <w:szCs w:val="20"/>
        </w:rPr>
        <w:t>Glorieux</w:t>
      </w:r>
      <w:proofErr w:type="spellEnd"/>
      <w:r w:rsidR="00C01229" w:rsidRPr="001D353E">
        <w:rPr>
          <w:rFonts w:asciiTheme="minorHAnsi" w:hAnsiTheme="minorHAnsi" w:cstheme="minorHAnsi"/>
          <w:szCs w:val="20"/>
        </w:rPr>
        <w:t xml:space="preserve">, waar een beslissing van de </w:t>
      </w:r>
      <w:proofErr w:type="spellStart"/>
      <w:r w:rsidR="00C01229" w:rsidRPr="001D353E">
        <w:rPr>
          <w:rFonts w:asciiTheme="minorHAnsi" w:hAnsiTheme="minorHAnsi" w:cstheme="minorHAnsi"/>
          <w:szCs w:val="20"/>
        </w:rPr>
        <w:t>klasseraad</w:t>
      </w:r>
      <w:proofErr w:type="spellEnd"/>
      <w:r w:rsidR="00C01229" w:rsidRPr="001D353E">
        <w:rPr>
          <w:rFonts w:asciiTheme="minorHAnsi" w:hAnsiTheme="minorHAnsi" w:cstheme="minorHAnsi"/>
          <w:szCs w:val="20"/>
        </w:rPr>
        <w:t xml:space="preserve"> geannuleerd moest worden</w:t>
      </w:r>
      <w:r w:rsidR="00AC45BF" w:rsidRPr="001D353E">
        <w:rPr>
          <w:rFonts w:asciiTheme="minorHAnsi" w:hAnsiTheme="minorHAnsi" w:cstheme="minorHAnsi"/>
          <w:szCs w:val="20"/>
        </w:rPr>
        <w:t xml:space="preserve">), soms </w:t>
      </w:r>
      <w:r w:rsidR="003D0D71" w:rsidRPr="001D353E">
        <w:rPr>
          <w:rFonts w:asciiTheme="minorHAnsi" w:hAnsiTheme="minorHAnsi" w:cstheme="minorHAnsi"/>
          <w:szCs w:val="20"/>
        </w:rPr>
        <w:t>geven</w:t>
      </w:r>
      <w:r w:rsidR="00AC45BF" w:rsidRPr="001D353E">
        <w:rPr>
          <w:rFonts w:asciiTheme="minorHAnsi" w:hAnsiTheme="minorHAnsi" w:cstheme="minorHAnsi"/>
          <w:szCs w:val="20"/>
        </w:rPr>
        <w:t xml:space="preserve"> de ouders </w:t>
      </w:r>
      <w:r w:rsidR="003D0D71" w:rsidRPr="001D353E">
        <w:rPr>
          <w:rFonts w:asciiTheme="minorHAnsi" w:hAnsiTheme="minorHAnsi" w:cstheme="minorHAnsi"/>
          <w:szCs w:val="20"/>
        </w:rPr>
        <w:t>(</w:t>
      </w:r>
      <w:r w:rsidR="00C01229" w:rsidRPr="001D353E">
        <w:rPr>
          <w:rFonts w:asciiTheme="minorHAnsi" w:hAnsiTheme="minorHAnsi" w:cstheme="minorHAnsi"/>
          <w:szCs w:val="20"/>
        </w:rPr>
        <w:t>nog</w:t>
      </w:r>
      <w:r w:rsidR="003D0D71" w:rsidRPr="001D353E">
        <w:rPr>
          <w:rFonts w:asciiTheme="minorHAnsi" w:hAnsiTheme="minorHAnsi" w:cstheme="minorHAnsi"/>
          <w:szCs w:val="20"/>
        </w:rPr>
        <w:t>)</w:t>
      </w:r>
      <w:r w:rsidR="00AC45BF" w:rsidRPr="001D353E">
        <w:rPr>
          <w:rFonts w:asciiTheme="minorHAnsi" w:hAnsiTheme="minorHAnsi" w:cstheme="minorHAnsi"/>
          <w:szCs w:val="20"/>
        </w:rPr>
        <w:t xml:space="preserve"> </w:t>
      </w:r>
      <w:r w:rsidR="003D0D71" w:rsidRPr="001D353E">
        <w:rPr>
          <w:rFonts w:asciiTheme="minorHAnsi" w:hAnsiTheme="minorHAnsi" w:cstheme="minorHAnsi"/>
          <w:szCs w:val="20"/>
        </w:rPr>
        <w:t>hun akkoord niet (maar willen ze bv. afwachten)</w:t>
      </w:r>
      <w:r w:rsidR="00AC45BF" w:rsidRPr="001D353E">
        <w:rPr>
          <w:rFonts w:asciiTheme="minorHAnsi" w:hAnsiTheme="minorHAnsi" w:cstheme="minorHAnsi"/>
          <w:szCs w:val="20"/>
        </w:rPr>
        <w:t xml:space="preserve"> … Als die kinderen dan ingeschreven worden voor het gemeenschappelijk curriculum wordt het verslag vernietigd. Dit kan leiden tot een jaar verlies en </w:t>
      </w:r>
      <w:r w:rsidR="00B0285E" w:rsidRPr="001D353E">
        <w:rPr>
          <w:rFonts w:asciiTheme="minorHAnsi" w:hAnsiTheme="minorHAnsi" w:cstheme="minorHAnsi"/>
          <w:szCs w:val="20"/>
        </w:rPr>
        <w:t xml:space="preserve">het </w:t>
      </w:r>
      <w:r w:rsidR="00AC45BF" w:rsidRPr="001D353E">
        <w:rPr>
          <w:rFonts w:asciiTheme="minorHAnsi" w:hAnsiTheme="minorHAnsi" w:cstheme="minorHAnsi"/>
          <w:szCs w:val="20"/>
        </w:rPr>
        <w:t>opnieuw moeten opstarten van hetzelfde onderzoek.</w:t>
      </w:r>
      <w:r w:rsidR="00C01229" w:rsidRPr="001D353E">
        <w:rPr>
          <w:rFonts w:asciiTheme="minorHAnsi" w:hAnsiTheme="minorHAnsi" w:cstheme="minorHAnsi"/>
          <w:szCs w:val="20"/>
        </w:rPr>
        <w:t xml:space="preserve"> Bij de inschrijving moeten de scholen daarom aandringen bij de ouders: ís er een verslag of niet?</w:t>
      </w:r>
    </w:p>
    <w:p w:rsidR="00887DAB" w:rsidRPr="001D353E" w:rsidRDefault="00887DAB" w:rsidP="00C53C51">
      <w:pPr>
        <w:jc w:val="both"/>
        <w:rPr>
          <w:rFonts w:asciiTheme="minorHAnsi" w:hAnsiTheme="minorHAnsi" w:cstheme="minorHAnsi"/>
          <w:szCs w:val="20"/>
        </w:rPr>
      </w:pPr>
    </w:p>
    <w:p w:rsidR="004C0696" w:rsidRPr="001D353E" w:rsidRDefault="003D0D71" w:rsidP="00C53C51">
      <w:pPr>
        <w:jc w:val="both"/>
        <w:rPr>
          <w:rFonts w:asciiTheme="minorHAnsi" w:hAnsiTheme="minorHAnsi" w:cstheme="minorHAnsi"/>
          <w:szCs w:val="20"/>
        </w:rPr>
      </w:pPr>
      <w:r w:rsidRPr="001D353E">
        <w:rPr>
          <w:rFonts w:asciiTheme="minorHAnsi" w:hAnsiTheme="minorHAnsi" w:cstheme="minorHAnsi"/>
          <w:szCs w:val="20"/>
        </w:rPr>
        <w:t>1.3</w:t>
      </w:r>
      <w:r w:rsidRPr="001D353E">
        <w:rPr>
          <w:rFonts w:asciiTheme="minorHAnsi" w:hAnsiTheme="minorHAnsi" w:cstheme="minorHAnsi"/>
          <w:szCs w:val="20"/>
        </w:rPr>
        <w:tab/>
        <w:t>Algemeen</w:t>
      </w:r>
    </w:p>
    <w:p w:rsidR="003D0D71" w:rsidRPr="001D353E" w:rsidRDefault="003D0D71" w:rsidP="003D0D7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 xml:space="preserve">Algemeen zijn geen significante veranderingen te melden. De verwachting is dat binnen ten vroegste twee jaar de  leerlingenaantallen in het SO </w:t>
      </w:r>
      <w:r w:rsidR="006B7716" w:rsidRPr="001D353E">
        <w:rPr>
          <w:rFonts w:asciiTheme="minorHAnsi" w:hAnsiTheme="minorHAnsi" w:cstheme="minorHAnsi"/>
          <w:szCs w:val="20"/>
        </w:rPr>
        <w:t xml:space="preserve">(eerste graad) zullen </w:t>
      </w:r>
      <w:r w:rsidRPr="001D353E">
        <w:rPr>
          <w:rFonts w:asciiTheme="minorHAnsi" w:hAnsiTheme="minorHAnsi" w:cstheme="minorHAnsi"/>
          <w:szCs w:val="20"/>
        </w:rPr>
        <w:t xml:space="preserve">gaan stijgen door demografische </w:t>
      </w:r>
      <w:proofErr w:type="spellStart"/>
      <w:r w:rsidRPr="001D353E">
        <w:rPr>
          <w:rFonts w:asciiTheme="minorHAnsi" w:hAnsiTheme="minorHAnsi" w:cstheme="minorHAnsi"/>
          <w:szCs w:val="20"/>
        </w:rPr>
        <w:t>tendenzen</w:t>
      </w:r>
      <w:proofErr w:type="spellEnd"/>
      <w:r w:rsidRPr="001D353E">
        <w:rPr>
          <w:rFonts w:asciiTheme="minorHAnsi" w:hAnsiTheme="minorHAnsi" w:cstheme="minorHAnsi"/>
          <w:szCs w:val="20"/>
        </w:rPr>
        <w:t>.</w:t>
      </w:r>
    </w:p>
    <w:p w:rsidR="003D0D71" w:rsidRPr="001D353E" w:rsidRDefault="003D0D71" w:rsidP="00C53C51">
      <w:pPr>
        <w:jc w:val="both"/>
        <w:rPr>
          <w:rFonts w:asciiTheme="minorHAnsi" w:hAnsiTheme="minorHAnsi" w:cstheme="minorHAnsi"/>
          <w:szCs w:val="20"/>
        </w:rPr>
      </w:pPr>
    </w:p>
    <w:p w:rsidR="006B7716" w:rsidRPr="001D353E" w:rsidRDefault="006B7716" w:rsidP="006B7716">
      <w:pPr>
        <w:pStyle w:val="Lijstalinea"/>
        <w:numPr>
          <w:ilvl w:val="0"/>
          <w:numId w:val="13"/>
        </w:numPr>
        <w:shd w:val="clear" w:color="auto" w:fill="F2F2F2" w:themeFill="background1" w:themeFillShade="F2"/>
        <w:spacing w:line="240" w:lineRule="auto"/>
        <w:contextualSpacing w:val="0"/>
        <w:jc w:val="both"/>
        <w:rPr>
          <w:rFonts w:asciiTheme="minorHAnsi" w:hAnsiTheme="minorHAnsi" w:cstheme="minorHAnsi"/>
          <w:szCs w:val="20"/>
        </w:rPr>
      </w:pPr>
      <w:r w:rsidRPr="001D353E">
        <w:rPr>
          <w:rFonts w:asciiTheme="minorHAnsi" w:hAnsiTheme="minorHAnsi" w:cstheme="minorHAnsi"/>
          <w:szCs w:val="20"/>
        </w:rPr>
        <w:t xml:space="preserve">Deeltijds beroepsonderwijs: stand van zaken </w:t>
      </w:r>
    </w:p>
    <w:p w:rsidR="003D0D71" w:rsidRPr="001D353E" w:rsidRDefault="003D0D71" w:rsidP="00C53C51">
      <w:pPr>
        <w:jc w:val="both"/>
        <w:rPr>
          <w:rFonts w:asciiTheme="minorHAnsi" w:hAnsiTheme="minorHAnsi" w:cstheme="minorHAnsi"/>
          <w:szCs w:val="20"/>
        </w:rPr>
      </w:pPr>
    </w:p>
    <w:p w:rsidR="003D0D71" w:rsidRPr="001D353E" w:rsidRDefault="00FD4537" w:rsidP="00C53C51">
      <w:pPr>
        <w:jc w:val="both"/>
        <w:rPr>
          <w:rFonts w:asciiTheme="minorHAnsi" w:hAnsiTheme="minorHAnsi" w:cstheme="minorHAnsi"/>
          <w:szCs w:val="20"/>
        </w:rPr>
      </w:pPr>
      <w:r w:rsidRPr="001D353E">
        <w:rPr>
          <w:rFonts w:asciiTheme="minorHAnsi" w:hAnsiTheme="minorHAnsi" w:cstheme="minorHAnsi"/>
          <w:szCs w:val="20"/>
        </w:rPr>
        <w:t>Veerle de Nil (CLW GO! Atheneum</w:t>
      </w:r>
      <w:r w:rsidR="006B7716" w:rsidRPr="001D353E">
        <w:rPr>
          <w:rFonts w:asciiTheme="minorHAnsi" w:hAnsiTheme="minorHAnsi" w:cstheme="minorHAnsi"/>
          <w:szCs w:val="20"/>
        </w:rPr>
        <w:t xml:space="preserve"> Oudenaarde) en Frank Pieters (</w:t>
      </w:r>
      <w:r w:rsidRPr="001D353E">
        <w:rPr>
          <w:rFonts w:asciiTheme="minorHAnsi" w:hAnsiTheme="minorHAnsi" w:cstheme="minorHAnsi"/>
          <w:szCs w:val="20"/>
        </w:rPr>
        <w:t xml:space="preserve">CLW </w:t>
      </w:r>
      <w:r w:rsidR="006B7716" w:rsidRPr="001D353E">
        <w:rPr>
          <w:rFonts w:asciiTheme="minorHAnsi" w:hAnsiTheme="minorHAnsi" w:cstheme="minorHAnsi"/>
          <w:szCs w:val="20"/>
        </w:rPr>
        <w:t xml:space="preserve">Bernardus </w:t>
      </w:r>
      <w:proofErr w:type="spellStart"/>
      <w:r w:rsidR="006B7716" w:rsidRPr="001D353E">
        <w:rPr>
          <w:rFonts w:asciiTheme="minorHAnsi" w:hAnsiTheme="minorHAnsi" w:cstheme="minorHAnsi"/>
          <w:szCs w:val="20"/>
        </w:rPr>
        <w:t>Vija</w:t>
      </w:r>
      <w:proofErr w:type="spellEnd"/>
      <w:r w:rsidR="006B7716" w:rsidRPr="001D353E">
        <w:rPr>
          <w:rFonts w:asciiTheme="minorHAnsi" w:hAnsiTheme="minorHAnsi" w:cstheme="minorHAnsi"/>
          <w:szCs w:val="20"/>
        </w:rPr>
        <w:t>) geven een stand van zaken over</w:t>
      </w:r>
      <w:r w:rsidRPr="001D353E">
        <w:rPr>
          <w:rFonts w:asciiTheme="minorHAnsi" w:hAnsiTheme="minorHAnsi" w:cstheme="minorHAnsi"/>
          <w:szCs w:val="20"/>
        </w:rPr>
        <w:t xml:space="preserve"> het deeltijds beroepsonderwijs. Zie de </w:t>
      </w:r>
      <w:proofErr w:type="spellStart"/>
      <w:r w:rsidRPr="001D353E">
        <w:rPr>
          <w:rFonts w:asciiTheme="minorHAnsi" w:hAnsiTheme="minorHAnsi" w:cstheme="minorHAnsi"/>
          <w:szCs w:val="20"/>
        </w:rPr>
        <w:t>powerpoint</w:t>
      </w:r>
      <w:proofErr w:type="spellEnd"/>
      <w:r w:rsidRPr="001D353E">
        <w:rPr>
          <w:rFonts w:asciiTheme="minorHAnsi" w:hAnsiTheme="minorHAnsi" w:cstheme="minorHAnsi"/>
          <w:szCs w:val="20"/>
        </w:rPr>
        <w:t xml:space="preserve">-presentatie in </w:t>
      </w:r>
      <w:r w:rsidRPr="001D353E">
        <w:rPr>
          <w:rFonts w:asciiTheme="minorHAnsi" w:hAnsiTheme="minorHAnsi" w:cstheme="minorHAnsi"/>
          <w:b/>
          <w:szCs w:val="20"/>
        </w:rPr>
        <w:t>bijlage 1</w:t>
      </w:r>
      <w:r w:rsidRPr="001D353E">
        <w:rPr>
          <w:rFonts w:asciiTheme="minorHAnsi" w:hAnsiTheme="minorHAnsi" w:cstheme="minorHAnsi"/>
          <w:szCs w:val="20"/>
        </w:rPr>
        <w:t xml:space="preserve">. </w:t>
      </w:r>
    </w:p>
    <w:p w:rsidR="005B205F" w:rsidRPr="001D353E" w:rsidRDefault="005B205F" w:rsidP="00C53C51">
      <w:pPr>
        <w:jc w:val="both"/>
        <w:rPr>
          <w:rFonts w:asciiTheme="minorHAnsi" w:hAnsiTheme="minorHAnsi" w:cstheme="minorHAnsi"/>
          <w:szCs w:val="20"/>
        </w:rPr>
      </w:pPr>
    </w:p>
    <w:p w:rsidR="00FD4537" w:rsidRPr="001D353E" w:rsidRDefault="005B205F" w:rsidP="00C53C51">
      <w:pPr>
        <w:jc w:val="both"/>
        <w:rPr>
          <w:rFonts w:asciiTheme="minorHAnsi" w:hAnsiTheme="minorHAnsi" w:cstheme="minorHAnsi"/>
          <w:szCs w:val="20"/>
        </w:rPr>
      </w:pPr>
      <w:r w:rsidRPr="001D353E">
        <w:rPr>
          <w:rFonts w:asciiTheme="minorHAnsi" w:hAnsiTheme="minorHAnsi" w:cstheme="minorHAnsi"/>
          <w:szCs w:val="20"/>
        </w:rPr>
        <w:t>Enkele</w:t>
      </w:r>
      <w:r w:rsidR="00FD4537" w:rsidRPr="001D353E">
        <w:rPr>
          <w:rFonts w:asciiTheme="minorHAnsi" w:hAnsiTheme="minorHAnsi" w:cstheme="minorHAnsi"/>
          <w:szCs w:val="20"/>
        </w:rPr>
        <w:t xml:space="preserve"> klemtonen:</w:t>
      </w:r>
    </w:p>
    <w:p w:rsidR="005B205F" w:rsidRPr="001D353E" w:rsidRDefault="005B205F" w:rsidP="005B205F">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Het grootste deel van de jongeren in het deeltijds onderwijs is niet arbeidsrijp maar heeft een heel sterke en individuele begeleiding nodig (traject).  Het is ook een minderheid die bewust hiervoor gekozen heeft; voor velen is het een laatste kans. Het zelfvertrouwen is heel laag en er kan snel iets mislopen. Zorg, vertrouwen, verbondenheid</w:t>
      </w:r>
      <w:r w:rsidR="00C3431C" w:rsidRPr="001D353E">
        <w:rPr>
          <w:rFonts w:asciiTheme="minorHAnsi" w:hAnsiTheme="minorHAnsi" w:cstheme="minorHAnsi"/>
          <w:szCs w:val="20"/>
        </w:rPr>
        <w:t>, structuur en verantwoordelijkheidszin</w:t>
      </w:r>
      <w:r w:rsidRPr="001D353E">
        <w:rPr>
          <w:rFonts w:asciiTheme="minorHAnsi" w:hAnsiTheme="minorHAnsi" w:cstheme="minorHAnsi"/>
          <w:szCs w:val="20"/>
        </w:rPr>
        <w:t xml:space="preserve"> zijn cruciaal.</w:t>
      </w:r>
    </w:p>
    <w:p w:rsidR="00FA323D" w:rsidRPr="001D353E" w:rsidRDefault="000454DF" w:rsidP="00C53C5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Er is</w:t>
      </w:r>
      <w:r w:rsidR="001359DC" w:rsidRPr="001D353E">
        <w:rPr>
          <w:rFonts w:asciiTheme="minorHAnsi" w:hAnsiTheme="minorHAnsi" w:cstheme="minorHAnsi"/>
          <w:szCs w:val="20"/>
        </w:rPr>
        <w:t xml:space="preserve"> bezorgdheid over de </w:t>
      </w:r>
      <w:r w:rsidRPr="001D353E">
        <w:rPr>
          <w:rFonts w:asciiTheme="minorHAnsi" w:hAnsiTheme="minorHAnsi" w:cstheme="minorHAnsi"/>
          <w:szCs w:val="20"/>
        </w:rPr>
        <w:t>plannen rond duaal leren. Dit is een geplande uitbreiding van het werkplekleren naar het voltijds TSO en BSO (3</w:t>
      </w:r>
      <w:r w:rsidRPr="001D353E">
        <w:rPr>
          <w:rFonts w:asciiTheme="minorHAnsi" w:hAnsiTheme="minorHAnsi" w:cstheme="minorHAnsi"/>
          <w:szCs w:val="20"/>
          <w:vertAlign w:val="superscript"/>
        </w:rPr>
        <w:t>de</w:t>
      </w:r>
      <w:r w:rsidRPr="001D353E">
        <w:rPr>
          <w:rFonts w:asciiTheme="minorHAnsi" w:hAnsiTheme="minorHAnsi" w:cstheme="minorHAnsi"/>
          <w:szCs w:val="20"/>
        </w:rPr>
        <w:t xml:space="preserve"> graad). Op welke wijze dit zich zak verhouden tot het huidige DBSO en de leertijd is nog onduidelijk, maar er is vrees voor de creatie van gescheiden systemen, een systeem voor arbeidsrijpe jongeren en een systeem voor </w:t>
      </w:r>
      <w:r w:rsidR="00FA323D" w:rsidRPr="001D353E">
        <w:rPr>
          <w:rFonts w:asciiTheme="minorHAnsi" w:hAnsiTheme="minorHAnsi" w:cstheme="minorHAnsi"/>
          <w:szCs w:val="20"/>
        </w:rPr>
        <w:t xml:space="preserve">de meer maatschappelijk kwetsbare groep van </w:t>
      </w:r>
      <w:r w:rsidRPr="001D353E">
        <w:rPr>
          <w:rFonts w:asciiTheme="minorHAnsi" w:hAnsiTheme="minorHAnsi" w:cstheme="minorHAnsi"/>
          <w:szCs w:val="20"/>
        </w:rPr>
        <w:t xml:space="preserve">niet-arbeidsrijpe jongeren, waarbij de eerste groep meer centraal staat omdat zij beter tegemoet komt aan de noden van de bedrijven. Er gaat nauwelijks aandacht </w:t>
      </w:r>
      <w:r w:rsidR="00FA323D" w:rsidRPr="001D353E">
        <w:rPr>
          <w:rFonts w:asciiTheme="minorHAnsi" w:hAnsiTheme="minorHAnsi" w:cstheme="minorHAnsi"/>
          <w:szCs w:val="20"/>
        </w:rPr>
        <w:t>naar het procesmatig</w:t>
      </w:r>
      <w:r w:rsidR="00402A36" w:rsidRPr="001D353E">
        <w:rPr>
          <w:rFonts w:asciiTheme="minorHAnsi" w:hAnsiTheme="minorHAnsi" w:cstheme="minorHAnsi"/>
          <w:szCs w:val="20"/>
        </w:rPr>
        <w:t xml:space="preserve"> karakter (met ups en downs) van jongeren die in een moeilijke leeftijdsfase zitten en niet zelden ook echte problemen hebben</w:t>
      </w:r>
      <w:r w:rsidR="00B73B7D" w:rsidRPr="001D353E">
        <w:rPr>
          <w:rFonts w:asciiTheme="minorHAnsi" w:hAnsiTheme="minorHAnsi" w:cstheme="minorHAnsi"/>
          <w:szCs w:val="20"/>
        </w:rPr>
        <w:t xml:space="preserve"> (ook nog als zij ‘arbeidsrijp’ zijn)</w:t>
      </w:r>
      <w:r w:rsidR="00402A36" w:rsidRPr="001D353E">
        <w:rPr>
          <w:rFonts w:asciiTheme="minorHAnsi" w:hAnsiTheme="minorHAnsi" w:cstheme="minorHAnsi"/>
          <w:szCs w:val="20"/>
        </w:rPr>
        <w:t>. Jongeren hebben voortdurend aandacht en begeleiding nodig.</w:t>
      </w:r>
      <w:r w:rsidR="0068420F" w:rsidRPr="001D353E">
        <w:rPr>
          <w:rFonts w:asciiTheme="minorHAnsi" w:hAnsiTheme="minorHAnsi" w:cstheme="minorHAnsi"/>
          <w:szCs w:val="20"/>
        </w:rPr>
        <w:t xml:space="preserve"> Vandaar het werken in trajecten: voortrajecten, brugtrajecten en persoonlijke ontwikkelingstrajecten (POT)</w:t>
      </w:r>
    </w:p>
    <w:p w:rsidR="00402A36" w:rsidRPr="001D353E" w:rsidRDefault="00B73B7D" w:rsidP="00C53C5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 xml:space="preserve">Nu reeds zijn er een aantal Europese fondsen weggevallen waardoor de </w:t>
      </w:r>
      <w:proofErr w:type="spellStart"/>
      <w:r w:rsidRPr="001D353E">
        <w:rPr>
          <w:rFonts w:asciiTheme="minorHAnsi" w:hAnsiTheme="minorHAnsi" w:cstheme="minorHAnsi"/>
          <w:szCs w:val="20"/>
        </w:rPr>
        <w:t>CLW’s</w:t>
      </w:r>
      <w:proofErr w:type="spellEnd"/>
      <w:r w:rsidRPr="001D353E">
        <w:rPr>
          <w:rFonts w:asciiTheme="minorHAnsi" w:hAnsiTheme="minorHAnsi" w:cstheme="minorHAnsi"/>
          <w:szCs w:val="20"/>
        </w:rPr>
        <w:t xml:space="preserve"> het met minder werk</w:t>
      </w:r>
      <w:r w:rsidR="00A74B3C" w:rsidRPr="001D353E">
        <w:rPr>
          <w:rFonts w:asciiTheme="minorHAnsi" w:hAnsiTheme="minorHAnsi" w:cstheme="minorHAnsi"/>
          <w:szCs w:val="20"/>
        </w:rPr>
        <w:t>ings</w:t>
      </w:r>
      <w:r w:rsidRPr="001D353E">
        <w:rPr>
          <w:rFonts w:asciiTheme="minorHAnsi" w:hAnsiTheme="minorHAnsi" w:cstheme="minorHAnsi"/>
          <w:szCs w:val="20"/>
        </w:rPr>
        <w:t xml:space="preserve">middelen moeten doen. </w:t>
      </w:r>
      <w:r w:rsidR="00A74B3C" w:rsidRPr="001D353E">
        <w:rPr>
          <w:rFonts w:asciiTheme="minorHAnsi" w:hAnsiTheme="minorHAnsi" w:cstheme="minorHAnsi"/>
          <w:szCs w:val="20"/>
        </w:rPr>
        <w:t>De trajecten (</w:t>
      </w:r>
      <w:r w:rsidR="00517695" w:rsidRPr="001D353E">
        <w:rPr>
          <w:rFonts w:asciiTheme="minorHAnsi" w:hAnsiTheme="minorHAnsi" w:cstheme="minorHAnsi"/>
          <w:szCs w:val="20"/>
        </w:rPr>
        <w:t>i.c</w:t>
      </w:r>
      <w:r w:rsidR="00A74B3C" w:rsidRPr="001D353E">
        <w:rPr>
          <w:rFonts w:asciiTheme="minorHAnsi" w:hAnsiTheme="minorHAnsi" w:cstheme="minorHAnsi"/>
          <w:szCs w:val="20"/>
        </w:rPr>
        <w:t xml:space="preserve">. de </w:t>
      </w:r>
      <w:proofErr w:type="spellStart"/>
      <w:r w:rsidR="00A74B3C" w:rsidRPr="001D353E">
        <w:rPr>
          <w:rFonts w:asciiTheme="minorHAnsi" w:hAnsiTheme="minorHAnsi" w:cstheme="minorHAnsi"/>
          <w:szCs w:val="20"/>
        </w:rPr>
        <w:t>POT’</w:t>
      </w:r>
      <w:r w:rsidR="0068420F" w:rsidRPr="001D353E">
        <w:rPr>
          <w:rFonts w:asciiTheme="minorHAnsi" w:hAnsiTheme="minorHAnsi" w:cstheme="minorHAnsi"/>
          <w:szCs w:val="20"/>
        </w:rPr>
        <w:t>s</w:t>
      </w:r>
      <w:proofErr w:type="spellEnd"/>
      <w:r w:rsidR="0068420F" w:rsidRPr="001D353E">
        <w:rPr>
          <w:rFonts w:asciiTheme="minorHAnsi" w:hAnsiTheme="minorHAnsi" w:cstheme="minorHAnsi"/>
          <w:szCs w:val="20"/>
        </w:rPr>
        <w:t>)</w:t>
      </w:r>
      <w:r w:rsidR="00A74B3C" w:rsidRPr="001D353E">
        <w:rPr>
          <w:rFonts w:asciiTheme="minorHAnsi" w:hAnsiTheme="minorHAnsi" w:cstheme="minorHAnsi"/>
          <w:szCs w:val="20"/>
        </w:rPr>
        <w:t xml:space="preserve"> zijn sterk afgeslankt.</w:t>
      </w:r>
    </w:p>
    <w:p w:rsidR="0068420F" w:rsidRPr="001D353E" w:rsidRDefault="00A74B3C" w:rsidP="00C53C5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lastRenderedPageBreak/>
        <w:t xml:space="preserve">In Oudenaarde zijn ondertussen 3 </w:t>
      </w:r>
      <w:proofErr w:type="spellStart"/>
      <w:r w:rsidRPr="001D353E">
        <w:rPr>
          <w:rFonts w:asciiTheme="minorHAnsi" w:hAnsiTheme="minorHAnsi" w:cstheme="minorHAnsi"/>
          <w:szCs w:val="20"/>
        </w:rPr>
        <w:t>CLW’s</w:t>
      </w:r>
      <w:proofErr w:type="spellEnd"/>
      <w:r w:rsidRPr="001D353E">
        <w:rPr>
          <w:rFonts w:asciiTheme="minorHAnsi" w:hAnsiTheme="minorHAnsi" w:cstheme="minorHAnsi"/>
          <w:szCs w:val="20"/>
        </w:rPr>
        <w:t xml:space="preserve"> (</w:t>
      </w:r>
      <w:r w:rsidR="0068420F" w:rsidRPr="001D353E">
        <w:rPr>
          <w:rFonts w:asciiTheme="minorHAnsi" w:hAnsiTheme="minorHAnsi" w:cstheme="minorHAnsi"/>
          <w:szCs w:val="20"/>
        </w:rPr>
        <w:t xml:space="preserve">VIJA, GO! Atheneum, en </w:t>
      </w:r>
      <w:r w:rsidRPr="001D353E">
        <w:rPr>
          <w:rFonts w:asciiTheme="minorHAnsi" w:hAnsiTheme="minorHAnsi" w:cstheme="minorHAnsi"/>
          <w:szCs w:val="20"/>
        </w:rPr>
        <w:t xml:space="preserve">ook PIVA richt </w:t>
      </w:r>
      <w:r w:rsidR="0068420F" w:rsidRPr="001D353E">
        <w:rPr>
          <w:rFonts w:asciiTheme="minorHAnsi" w:hAnsiTheme="minorHAnsi" w:cstheme="minorHAnsi"/>
          <w:szCs w:val="20"/>
        </w:rPr>
        <w:t xml:space="preserve">nu </w:t>
      </w:r>
      <w:r w:rsidRPr="001D353E">
        <w:rPr>
          <w:rFonts w:asciiTheme="minorHAnsi" w:hAnsiTheme="minorHAnsi" w:cstheme="minorHAnsi"/>
          <w:szCs w:val="20"/>
        </w:rPr>
        <w:t>deeltijds onderwijs in voor haartooi</w:t>
      </w:r>
      <w:r w:rsidR="0068420F" w:rsidRPr="001D353E">
        <w:rPr>
          <w:rFonts w:asciiTheme="minorHAnsi" w:hAnsiTheme="minorHAnsi" w:cstheme="minorHAnsi"/>
          <w:szCs w:val="20"/>
        </w:rPr>
        <w:t>; dit is een vestigingsplaats van de school in Eeklo</w:t>
      </w:r>
      <w:r w:rsidRPr="001D353E">
        <w:rPr>
          <w:rFonts w:asciiTheme="minorHAnsi" w:hAnsiTheme="minorHAnsi" w:cstheme="minorHAnsi"/>
          <w:szCs w:val="20"/>
        </w:rPr>
        <w:t>)</w:t>
      </w:r>
      <w:r w:rsidR="0068420F" w:rsidRPr="001D353E">
        <w:rPr>
          <w:rFonts w:asciiTheme="minorHAnsi" w:hAnsiTheme="minorHAnsi" w:cstheme="minorHAnsi"/>
          <w:szCs w:val="20"/>
        </w:rPr>
        <w:t xml:space="preserve"> en worden een 12-tal opleidingen aangeboden (leidend tot een hele waaier aan certificaten) voor momenteel ca. 330 leerlingen. De meeste leerlingen komen uit Ronse en Oudenaarde. Daarbuiten komen ze vanuit een heel ruim gebied - de dichtstbijzijnde centra zijn Gent en Aalst. </w:t>
      </w:r>
    </w:p>
    <w:p w:rsidR="00A74B3C" w:rsidRPr="001D353E" w:rsidRDefault="0068420F" w:rsidP="00C53C5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 xml:space="preserve">Er zijn weinig leerlingen uit Geraardsbergen. Voor hen zijn de verplaatsingen ver (en/of duur), wat maakt dat daar minder van deze onderwijsvorm gebruikt wordt gemaakt dan misschien zou kunnen. </w:t>
      </w:r>
      <w:r w:rsidR="008966C1">
        <w:rPr>
          <w:rFonts w:asciiTheme="minorHAnsi" w:hAnsiTheme="minorHAnsi" w:cstheme="minorHAnsi"/>
          <w:szCs w:val="20"/>
        </w:rPr>
        <w:t>(</w:t>
      </w:r>
      <w:r w:rsidRPr="001D353E">
        <w:rPr>
          <w:rFonts w:asciiTheme="minorHAnsi" w:hAnsiTheme="minorHAnsi" w:cstheme="minorHAnsi"/>
          <w:szCs w:val="20"/>
        </w:rPr>
        <w:t>Hetzelfde geldt daar voor het buitengewoon onderwijs.</w:t>
      </w:r>
      <w:r w:rsidR="008966C1">
        <w:rPr>
          <w:rFonts w:asciiTheme="minorHAnsi" w:hAnsiTheme="minorHAnsi" w:cstheme="minorHAnsi"/>
          <w:szCs w:val="20"/>
        </w:rPr>
        <w:t xml:space="preserve">) De eventuele oprichting van een nieuw centrum kan niet, het aantal </w:t>
      </w:r>
      <w:proofErr w:type="spellStart"/>
      <w:r w:rsidR="008966C1">
        <w:rPr>
          <w:rFonts w:asciiTheme="minorHAnsi" w:hAnsiTheme="minorHAnsi" w:cstheme="minorHAnsi"/>
          <w:szCs w:val="20"/>
        </w:rPr>
        <w:t>CLW’s</w:t>
      </w:r>
      <w:proofErr w:type="spellEnd"/>
      <w:r w:rsidR="008966C1">
        <w:rPr>
          <w:rFonts w:asciiTheme="minorHAnsi" w:hAnsiTheme="minorHAnsi" w:cstheme="minorHAnsi"/>
          <w:szCs w:val="20"/>
        </w:rPr>
        <w:t xml:space="preserve"> is gelimiteerd. Het CLW van het GO! Atheneum Oudenaarde heeft trouwens ooit nog een vestiging in Geraardsbergen gehad; dit is nooit echt van de grond gekomen.</w:t>
      </w:r>
    </w:p>
    <w:p w:rsidR="00517695" w:rsidRPr="001D353E" w:rsidRDefault="00517695" w:rsidP="00C53C51">
      <w:pPr>
        <w:pStyle w:val="Lijstalinea"/>
        <w:numPr>
          <w:ilvl w:val="0"/>
          <w:numId w:val="16"/>
        </w:numPr>
        <w:jc w:val="both"/>
        <w:rPr>
          <w:rFonts w:asciiTheme="minorHAnsi" w:hAnsiTheme="minorHAnsi" w:cstheme="minorHAnsi"/>
          <w:szCs w:val="20"/>
        </w:rPr>
      </w:pPr>
      <w:r w:rsidRPr="001D353E">
        <w:rPr>
          <w:rFonts w:asciiTheme="minorHAnsi" w:hAnsiTheme="minorHAnsi" w:cstheme="minorHAnsi"/>
          <w:szCs w:val="20"/>
        </w:rPr>
        <w:t xml:space="preserve">David </w:t>
      </w:r>
      <w:r w:rsidR="00507AA7" w:rsidRPr="001D353E">
        <w:rPr>
          <w:rFonts w:asciiTheme="minorHAnsi" w:hAnsiTheme="minorHAnsi" w:cstheme="minorHAnsi"/>
          <w:szCs w:val="20"/>
        </w:rPr>
        <w:t xml:space="preserve">De Clercq geeft toelichting bij de werking van </w:t>
      </w:r>
      <w:proofErr w:type="spellStart"/>
      <w:r w:rsidR="00507AA7" w:rsidRPr="001D353E">
        <w:rPr>
          <w:rFonts w:asciiTheme="minorHAnsi" w:hAnsiTheme="minorHAnsi" w:cstheme="minorHAnsi"/>
          <w:szCs w:val="20"/>
        </w:rPr>
        <w:t>Syntra</w:t>
      </w:r>
      <w:proofErr w:type="spellEnd"/>
      <w:r w:rsidR="00507AA7" w:rsidRPr="001D353E">
        <w:rPr>
          <w:rFonts w:asciiTheme="minorHAnsi" w:hAnsiTheme="minorHAnsi" w:cstheme="minorHAnsi"/>
          <w:szCs w:val="20"/>
        </w:rPr>
        <w:t>, waarvan hij de verantwoordelijke is voor de provincie Oost-Vlaanderen:</w:t>
      </w:r>
    </w:p>
    <w:p w:rsidR="00507AA7" w:rsidRPr="001D353E" w:rsidRDefault="00507AA7" w:rsidP="00507AA7">
      <w:pPr>
        <w:pStyle w:val="Lijstalinea"/>
        <w:numPr>
          <w:ilvl w:val="1"/>
          <w:numId w:val="16"/>
        </w:numPr>
        <w:jc w:val="both"/>
        <w:rPr>
          <w:rFonts w:asciiTheme="minorHAnsi" w:hAnsiTheme="minorHAnsi" w:cstheme="minorHAnsi"/>
          <w:szCs w:val="20"/>
        </w:rPr>
      </w:pPr>
      <w:r w:rsidRPr="001D353E">
        <w:rPr>
          <w:rFonts w:asciiTheme="minorHAnsi" w:hAnsiTheme="minorHAnsi" w:cstheme="minorHAnsi"/>
          <w:szCs w:val="20"/>
        </w:rPr>
        <w:t xml:space="preserve">Binnen </w:t>
      </w:r>
      <w:proofErr w:type="spellStart"/>
      <w:r w:rsidRPr="001D353E">
        <w:rPr>
          <w:rFonts w:asciiTheme="minorHAnsi" w:hAnsiTheme="minorHAnsi" w:cstheme="minorHAnsi"/>
          <w:szCs w:val="20"/>
        </w:rPr>
        <w:t>Syntra</w:t>
      </w:r>
      <w:proofErr w:type="spellEnd"/>
      <w:r w:rsidRPr="001D353E">
        <w:rPr>
          <w:rFonts w:asciiTheme="minorHAnsi" w:hAnsiTheme="minorHAnsi" w:cstheme="minorHAnsi"/>
          <w:szCs w:val="20"/>
        </w:rPr>
        <w:t xml:space="preserve"> is er momenteel het aanbod leertijd (voor jongeren die nog geen diploma SO hebben) en het aanbod VDO (voor jongeren die dat wel al hebben). Binnen de leertijd zijn de aantallen de afgelopen jaren gedaald (halvering op 7 jaar, nu ca. 1000 in Oost-Vlaanderen), binnen VDO zijn ze juist gestegen (nu ca. 2600 in Oost-Vlaanderen)</w:t>
      </w:r>
    </w:p>
    <w:p w:rsidR="00507AA7" w:rsidRPr="001D353E" w:rsidRDefault="00507AA7" w:rsidP="00507AA7">
      <w:pPr>
        <w:pStyle w:val="Lijstalinea"/>
        <w:numPr>
          <w:ilvl w:val="1"/>
          <w:numId w:val="16"/>
        </w:numPr>
        <w:jc w:val="both"/>
        <w:rPr>
          <w:rFonts w:asciiTheme="minorHAnsi" w:hAnsiTheme="minorHAnsi" w:cstheme="minorHAnsi"/>
          <w:szCs w:val="20"/>
        </w:rPr>
      </w:pPr>
      <w:proofErr w:type="spellStart"/>
      <w:r w:rsidRPr="001D353E">
        <w:rPr>
          <w:rFonts w:asciiTheme="minorHAnsi" w:hAnsiTheme="minorHAnsi" w:cstheme="minorHAnsi"/>
          <w:szCs w:val="20"/>
        </w:rPr>
        <w:t>Syntra</w:t>
      </w:r>
      <w:proofErr w:type="spellEnd"/>
      <w:r w:rsidRPr="001D353E">
        <w:rPr>
          <w:rFonts w:asciiTheme="minorHAnsi" w:hAnsiTheme="minorHAnsi" w:cstheme="minorHAnsi"/>
          <w:szCs w:val="20"/>
        </w:rPr>
        <w:t xml:space="preserve"> biedt inderdaad geen </w:t>
      </w:r>
      <w:r w:rsidR="00351FF9" w:rsidRPr="001D353E">
        <w:rPr>
          <w:rFonts w:asciiTheme="minorHAnsi" w:hAnsiTheme="minorHAnsi" w:cstheme="minorHAnsi"/>
          <w:szCs w:val="20"/>
        </w:rPr>
        <w:t>lange termijn</w:t>
      </w:r>
      <w:r w:rsidRPr="001D353E">
        <w:rPr>
          <w:rFonts w:asciiTheme="minorHAnsi" w:hAnsiTheme="minorHAnsi" w:cstheme="minorHAnsi"/>
          <w:szCs w:val="20"/>
        </w:rPr>
        <w:t xml:space="preserve">zorg aan. Het gaat alleen om arbeidsrijpe en </w:t>
      </w:r>
      <w:proofErr w:type="spellStart"/>
      <w:r w:rsidRPr="001D353E">
        <w:rPr>
          <w:rFonts w:asciiTheme="minorHAnsi" w:hAnsiTheme="minorHAnsi" w:cstheme="minorHAnsi"/>
          <w:szCs w:val="20"/>
        </w:rPr>
        <w:t>arbeidswille</w:t>
      </w:r>
      <w:r w:rsidR="00351FF9" w:rsidRPr="001D353E">
        <w:rPr>
          <w:rFonts w:asciiTheme="minorHAnsi" w:hAnsiTheme="minorHAnsi" w:cstheme="minorHAnsi"/>
          <w:szCs w:val="20"/>
        </w:rPr>
        <w:t>nde</w:t>
      </w:r>
      <w:proofErr w:type="spellEnd"/>
      <w:r w:rsidRPr="001D353E">
        <w:rPr>
          <w:rFonts w:asciiTheme="minorHAnsi" w:hAnsiTheme="minorHAnsi" w:cstheme="minorHAnsi"/>
          <w:szCs w:val="20"/>
        </w:rPr>
        <w:t xml:space="preserve"> jongeren, de rest wordt doorverwezen naar de </w:t>
      </w:r>
      <w:proofErr w:type="spellStart"/>
      <w:r w:rsidRPr="001D353E">
        <w:rPr>
          <w:rFonts w:asciiTheme="minorHAnsi" w:hAnsiTheme="minorHAnsi" w:cstheme="minorHAnsi"/>
          <w:szCs w:val="20"/>
        </w:rPr>
        <w:t>CLW’s</w:t>
      </w:r>
      <w:proofErr w:type="spellEnd"/>
      <w:r w:rsidRPr="001D353E">
        <w:rPr>
          <w:rFonts w:asciiTheme="minorHAnsi" w:hAnsiTheme="minorHAnsi" w:cstheme="minorHAnsi"/>
          <w:szCs w:val="20"/>
        </w:rPr>
        <w:t>. Dit is decretaal ook zo voorzien. De leertijd dient om competenties te verwerven op de werkvloer binnen het normale economische circuit. Het deel ‘onderwijs’ is beperkt tot remediëring</w:t>
      </w:r>
      <w:r w:rsidR="00351FF9" w:rsidRPr="001D353E">
        <w:rPr>
          <w:rFonts w:asciiTheme="minorHAnsi" w:hAnsiTheme="minorHAnsi" w:cstheme="minorHAnsi"/>
          <w:szCs w:val="20"/>
        </w:rPr>
        <w:t xml:space="preserve"> of </w:t>
      </w:r>
      <w:r w:rsidRPr="001D353E">
        <w:rPr>
          <w:rFonts w:asciiTheme="minorHAnsi" w:hAnsiTheme="minorHAnsi" w:cstheme="minorHAnsi"/>
          <w:szCs w:val="20"/>
        </w:rPr>
        <w:t xml:space="preserve"> </w:t>
      </w:r>
      <w:r w:rsidR="00351FF9" w:rsidRPr="001D353E">
        <w:rPr>
          <w:rFonts w:asciiTheme="minorHAnsi" w:hAnsiTheme="minorHAnsi" w:cstheme="minorHAnsi"/>
          <w:szCs w:val="20"/>
        </w:rPr>
        <w:t>zorg op korte termijn (2 maand max.)</w:t>
      </w:r>
    </w:p>
    <w:p w:rsidR="00507AA7" w:rsidRPr="001D353E" w:rsidRDefault="00351FF9" w:rsidP="00507AA7">
      <w:pPr>
        <w:pStyle w:val="Lijstalinea"/>
        <w:numPr>
          <w:ilvl w:val="1"/>
          <w:numId w:val="16"/>
        </w:numPr>
        <w:jc w:val="both"/>
        <w:rPr>
          <w:rFonts w:asciiTheme="minorHAnsi" w:hAnsiTheme="minorHAnsi" w:cstheme="minorHAnsi"/>
          <w:szCs w:val="20"/>
        </w:rPr>
      </w:pPr>
      <w:r w:rsidRPr="001D353E">
        <w:rPr>
          <w:rFonts w:asciiTheme="minorHAnsi" w:hAnsiTheme="minorHAnsi" w:cstheme="minorHAnsi"/>
          <w:szCs w:val="20"/>
        </w:rPr>
        <w:t xml:space="preserve">Voor </w:t>
      </w:r>
      <w:proofErr w:type="spellStart"/>
      <w:r w:rsidRPr="001D353E">
        <w:rPr>
          <w:rFonts w:asciiTheme="minorHAnsi" w:hAnsiTheme="minorHAnsi" w:cstheme="minorHAnsi"/>
          <w:szCs w:val="20"/>
        </w:rPr>
        <w:t>Syntra</w:t>
      </w:r>
      <w:proofErr w:type="spellEnd"/>
      <w:r w:rsidRPr="001D353E">
        <w:rPr>
          <w:rFonts w:asciiTheme="minorHAnsi" w:hAnsiTheme="minorHAnsi" w:cstheme="minorHAnsi"/>
          <w:szCs w:val="20"/>
        </w:rPr>
        <w:t xml:space="preserve"> is de conceptnota welkom: veel jongeren zijn gebaat bij meer praktijk, het verhoogt de arbeidskansen. In de omringende landen staat dit systeem veel sterker.</w:t>
      </w:r>
    </w:p>
    <w:p w:rsidR="00351FF9" w:rsidRPr="001D353E" w:rsidRDefault="00351FF9" w:rsidP="00507AA7">
      <w:pPr>
        <w:pStyle w:val="Lijstalinea"/>
        <w:numPr>
          <w:ilvl w:val="1"/>
          <w:numId w:val="16"/>
        </w:numPr>
        <w:jc w:val="both"/>
        <w:rPr>
          <w:rFonts w:asciiTheme="minorHAnsi" w:hAnsiTheme="minorHAnsi" w:cstheme="minorHAnsi"/>
          <w:szCs w:val="20"/>
        </w:rPr>
      </w:pPr>
      <w:r w:rsidRPr="001D353E">
        <w:rPr>
          <w:rFonts w:asciiTheme="minorHAnsi" w:hAnsiTheme="minorHAnsi" w:cstheme="minorHAnsi"/>
          <w:szCs w:val="20"/>
        </w:rPr>
        <w:t>De conceptnota schetst 4 mogelijke pistes voor de verhouding tussen leertijd en deeltijds onderwijs. Structureel is dus nog allerlei mogelijk.</w:t>
      </w:r>
    </w:p>
    <w:p w:rsidR="00FD4537" w:rsidRPr="001D353E" w:rsidRDefault="00FD4537" w:rsidP="00C53C51">
      <w:pPr>
        <w:jc w:val="both"/>
        <w:rPr>
          <w:rFonts w:asciiTheme="minorHAnsi" w:hAnsiTheme="minorHAnsi" w:cstheme="minorHAnsi"/>
          <w:szCs w:val="20"/>
        </w:rPr>
      </w:pPr>
    </w:p>
    <w:p w:rsidR="00283577" w:rsidRPr="001D353E" w:rsidRDefault="00283577" w:rsidP="00283577">
      <w:pPr>
        <w:pStyle w:val="Lijstalinea"/>
        <w:numPr>
          <w:ilvl w:val="0"/>
          <w:numId w:val="13"/>
        </w:numPr>
        <w:shd w:val="clear" w:color="auto" w:fill="F2F2F2" w:themeFill="background1" w:themeFillShade="F2"/>
        <w:contextualSpacing w:val="0"/>
        <w:jc w:val="both"/>
        <w:rPr>
          <w:rFonts w:asciiTheme="minorHAnsi" w:hAnsiTheme="minorHAnsi" w:cstheme="minorHAnsi"/>
          <w:szCs w:val="20"/>
        </w:rPr>
      </w:pPr>
      <w:r w:rsidRPr="001D353E">
        <w:rPr>
          <w:rFonts w:asciiTheme="minorHAnsi" w:hAnsiTheme="minorHAnsi" w:cstheme="minorHAnsi"/>
          <w:szCs w:val="20"/>
        </w:rPr>
        <w:t xml:space="preserve">Zelfevaluatie </w:t>
      </w:r>
      <w:proofErr w:type="spellStart"/>
      <w:r w:rsidRPr="001D353E">
        <w:rPr>
          <w:rFonts w:asciiTheme="minorHAnsi" w:hAnsiTheme="minorHAnsi" w:cstheme="minorHAnsi"/>
          <w:szCs w:val="20"/>
        </w:rPr>
        <w:t>LOP’s</w:t>
      </w:r>
      <w:proofErr w:type="spellEnd"/>
    </w:p>
    <w:p w:rsidR="00283577" w:rsidRPr="001D353E" w:rsidRDefault="00283577" w:rsidP="00C53C51">
      <w:pPr>
        <w:jc w:val="both"/>
        <w:rPr>
          <w:rFonts w:asciiTheme="minorHAnsi" w:hAnsiTheme="minorHAnsi" w:cstheme="minorHAnsi"/>
          <w:szCs w:val="20"/>
        </w:rPr>
      </w:pPr>
    </w:p>
    <w:p w:rsidR="001D353E" w:rsidRPr="00F43FA0" w:rsidRDefault="001D353E" w:rsidP="00F43FA0">
      <w:pPr>
        <w:pStyle w:val="Lijstalinea"/>
        <w:numPr>
          <w:ilvl w:val="0"/>
          <w:numId w:val="17"/>
        </w:numPr>
        <w:jc w:val="both"/>
        <w:rPr>
          <w:rFonts w:asciiTheme="minorHAnsi" w:hAnsiTheme="minorHAnsi" w:cstheme="minorHAnsi"/>
          <w:szCs w:val="20"/>
        </w:rPr>
      </w:pPr>
      <w:r w:rsidRPr="00F43FA0">
        <w:rPr>
          <w:rFonts w:asciiTheme="minorHAnsi" w:hAnsiTheme="minorHAnsi" w:cstheme="minorHAnsi"/>
          <w:szCs w:val="20"/>
        </w:rPr>
        <w:t>Op de bijeenkomst van de Oost-Vlaamse LOP-voorzitters van 17/9 is verslag uitgebracht van het overleg tussen de Vlaamse vertegenwoordiging van LOP-voorzitters, het kabinet van de minister van Onderwijs en Vorming en de Commissie Onderwijs van het Vlaams Parlement.</w:t>
      </w:r>
    </w:p>
    <w:p w:rsidR="001D353E" w:rsidRPr="00F43FA0" w:rsidRDefault="001D353E" w:rsidP="00F43FA0">
      <w:pPr>
        <w:pStyle w:val="Lijstalinea"/>
        <w:numPr>
          <w:ilvl w:val="0"/>
          <w:numId w:val="17"/>
        </w:numPr>
        <w:jc w:val="both"/>
        <w:rPr>
          <w:rFonts w:asciiTheme="minorHAnsi" w:hAnsiTheme="minorHAnsi" w:cstheme="minorHAnsi"/>
          <w:szCs w:val="20"/>
        </w:rPr>
      </w:pPr>
      <w:r w:rsidRPr="00F43FA0">
        <w:rPr>
          <w:rFonts w:asciiTheme="minorHAnsi" w:hAnsiTheme="minorHAnsi" w:cstheme="minorHAnsi"/>
          <w:szCs w:val="20"/>
        </w:rPr>
        <w:t xml:space="preserve">De nieuwste stap in dit overleg is dat aan de </w:t>
      </w:r>
      <w:proofErr w:type="spellStart"/>
      <w:r w:rsidRPr="00F43FA0">
        <w:rPr>
          <w:rFonts w:asciiTheme="minorHAnsi" w:hAnsiTheme="minorHAnsi" w:cstheme="minorHAnsi"/>
          <w:szCs w:val="20"/>
        </w:rPr>
        <w:t>LOP’s</w:t>
      </w:r>
      <w:proofErr w:type="spellEnd"/>
      <w:r w:rsidRPr="00F43FA0">
        <w:rPr>
          <w:rFonts w:asciiTheme="minorHAnsi" w:hAnsiTheme="minorHAnsi" w:cstheme="minorHAnsi"/>
          <w:szCs w:val="20"/>
        </w:rPr>
        <w:t xml:space="preserve"> gevraagd wordt om, in de vorm van een </w:t>
      </w:r>
      <w:proofErr w:type="spellStart"/>
      <w:r w:rsidRPr="00F43FA0">
        <w:rPr>
          <w:rFonts w:asciiTheme="minorHAnsi" w:hAnsiTheme="minorHAnsi" w:cstheme="minorHAnsi"/>
          <w:szCs w:val="20"/>
        </w:rPr>
        <w:t>sterkte-zwakte-analyse</w:t>
      </w:r>
      <w:proofErr w:type="spellEnd"/>
      <w:r w:rsidRPr="00F43FA0">
        <w:rPr>
          <w:rFonts w:asciiTheme="minorHAnsi" w:hAnsiTheme="minorHAnsi" w:cstheme="minorHAnsi"/>
          <w:szCs w:val="20"/>
        </w:rPr>
        <w:t xml:space="preserve"> (SWOT), een beperkte zelfevaluatie-oefening te maken. Van die SWOT-analyses wordt een globaal rapport gemaakt. Op die manier kunnen het kabinet en het parlement over meer concrete gegevens beschikken in het kader van beslissingen over de toekomst van de LOP-werking. </w:t>
      </w:r>
    </w:p>
    <w:p w:rsidR="001D353E" w:rsidRPr="00F43FA0" w:rsidRDefault="001D353E" w:rsidP="00F43FA0">
      <w:pPr>
        <w:pStyle w:val="Lijstalinea"/>
        <w:numPr>
          <w:ilvl w:val="0"/>
          <w:numId w:val="17"/>
        </w:numPr>
        <w:jc w:val="both"/>
        <w:rPr>
          <w:rFonts w:asciiTheme="minorHAnsi" w:hAnsiTheme="minorHAnsi" w:cstheme="minorHAnsi"/>
          <w:szCs w:val="20"/>
        </w:rPr>
      </w:pPr>
      <w:r w:rsidRPr="00F43FA0">
        <w:rPr>
          <w:rFonts w:asciiTheme="minorHAnsi" w:hAnsiTheme="minorHAnsi" w:cstheme="minorHAnsi"/>
          <w:szCs w:val="20"/>
        </w:rPr>
        <w:t xml:space="preserve">We beslissen om dit binnen de </w:t>
      </w:r>
      <w:r w:rsidR="00420468" w:rsidRPr="00F43FA0">
        <w:rPr>
          <w:rFonts w:asciiTheme="minorHAnsi" w:hAnsiTheme="minorHAnsi" w:cstheme="minorHAnsi"/>
          <w:szCs w:val="20"/>
        </w:rPr>
        <w:t>vergadering zelf te doen en komen</w:t>
      </w:r>
      <w:r w:rsidRPr="00F43FA0">
        <w:rPr>
          <w:rFonts w:asciiTheme="minorHAnsi" w:hAnsiTheme="minorHAnsi" w:cstheme="minorHAnsi"/>
          <w:szCs w:val="20"/>
        </w:rPr>
        <w:t xml:space="preserve"> tot het resultaat in </w:t>
      </w:r>
      <w:r w:rsidRPr="00F43FA0">
        <w:rPr>
          <w:rFonts w:asciiTheme="minorHAnsi" w:hAnsiTheme="minorHAnsi" w:cstheme="minorHAnsi"/>
          <w:b/>
          <w:szCs w:val="20"/>
        </w:rPr>
        <w:t>bijlage 2</w:t>
      </w:r>
      <w:r w:rsidRPr="00F43FA0">
        <w:rPr>
          <w:rFonts w:asciiTheme="minorHAnsi" w:hAnsiTheme="minorHAnsi" w:cstheme="minorHAnsi"/>
          <w:szCs w:val="20"/>
        </w:rPr>
        <w:t>.</w:t>
      </w:r>
    </w:p>
    <w:p w:rsidR="00283577" w:rsidRPr="001D353E" w:rsidRDefault="00283577" w:rsidP="00C53C51">
      <w:pPr>
        <w:jc w:val="both"/>
        <w:rPr>
          <w:rFonts w:asciiTheme="minorHAnsi" w:hAnsiTheme="minorHAnsi" w:cstheme="minorHAnsi"/>
          <w:szCs w:val="20"/>
        </w:rPr>
      </w:pPr>
    </w:p>
    <w:p w:rsidR="001D353E" w:rsidRPr="001D353E" w:rsidRDefault="001D353E" w:rsidP="001D353E">
      <w:pPr>
        <w:pStyle w:val="Lijstalinea"/>
        <w:numPr>
          <w:ilvl w:val="0"/>
          <w:numId w:val="13"/>
        </w:numPr>
        <w:shd w:val="clear" w:color="auto" w:fill="F2F2F2" w:themeFill="background1" w:themeFillShade="F2"/>
        <w:contextualSpacing w:val="0"/>
        <w:jc w:val="both"/>
        <w:rPr>
          <w:rFonts w:asciiTheme="minorHAnsi" w:hAnsiTheme="minorHAnsi" w:cstheme="minorHAnsi"/>
          <w:szCs w:val="20"/>
        </w:rPr>
      </w:pPr>
      <w:r>
        <w:rPr>
          <w:rFonts w:asciiTheme="minorHAnsi" w:hAnsiTheme="minorHAnsi" w:cstheme="minorHAnsi"/>
          <w:szCs w:val="20"/>
        </w:rPr>
        <w:t xml:space="preserve">Signaallijst </w:t>
      </w:r>
      <w:proofErr w:type="spellStart"/>
      <w:r>
        <w:rPr>
          <w:rFonts w:asciiTheme="minorHAnsi" w:hAnsiTheme="minorHAnsi" w:cstheme="minorHAnsi"/>
          <w:szCs w:val="20"/>
        </w:rPr>
        <w:t>kansarmoede</w:t>
      </w:r>
      <w:proofErr w:type="spellEnd"/>
    </w:p>
    <w:p w:rsidR="00283577" w:rsidRPr="001D353E" w:rsidRDefault="00283577" w:rsidP="00C53C51">
      <w:pPr>
        <w:jc w:val="both"/>
        <w:rPr>
          <w:rFonts w:asciiTheme="minorHAnsi" w:hAnsiTheme="minorHAnsi" w:cstheme="minorHAnsi"/>
          <w:szCs w:val="20"/>
        </w:rPr>
      </w:pPr>
    </w:p>
    <w:p w:rsidR="00283577" w:rsidRDefault="001D353E" w:rsidP="00F43FA0">
      <w:pPr>
        <w:pStyle w:val="Lijstalinea"/>
        <w:numPr>
          <w:ilvl w:val="0"/>
          <w:numId w:val="18"/>
        </w:numPr>
        <w:jc w:val="both"/>
        <w:rPr>
          <w:rFonts w:asciiTheme="minorHAnsi" w:hAnsiTheme="minorHAnsi" w:cstheme="minorHAnsi"/>
          <w:szCs w:val="20"/>
        </w:rPr>
      </w:pPr>
      <w:r w:rsidRPr="00F43FA0">
        <w:rPr>
          <w:rFonts w:asciiTheme="minorHAnsi" w:hAnsiTheme="minorHAnsi" w:cstheme="minorHAnsi"/>
          <w:szCs w:val="20"/>
        </w:rPr>
        <w:t xml:space="preserve">De signaallijst is een instrument voor zorgteams om preventief </w:t>
      </w:r>
      <w:proofErr w:type="spellStart"/>
      <w:r w:rsidRPr="00F43FA0">
        <w:rPr>
          <w:rFonts w:asciiTheme="minorHAnsi" w:hAnsiTheme="minorHAnsi" w:cstheme="minorHAnsi"/>
          <w:szCs w:val="20"/>
        </w:rPr>
        <w:t>kansarmoede</w:t>
      </w:r>
      <w:proofErr w:type="spellEnd"/>
      <w:r w:rsidRPr="00F43FA0">
        <w:rPr>
          <w:rFonts w:asciiTheme="minorHAnsi" w:hAnsiTheme="minorHAnsi" w:cstheme="minorHAnsi"/>
          <w:szCs w:val="20"/>
        </w:rPr>
        <w:t xml:space="preserve"> bij jongeren in kaart te brengen en daar de gepaste acties of doorverwijzingen aan te koppelen. Ook al gebeurt dit laatste via het CLB, het is heel belangrijk dat leerkrachten (die het dichtste bij de jongeren staan) de problemen </w:t>
      </w:r>
      <w:r w:rsidRPr="00F43FA0">
        <w:rPr>
          <w:rFonts w:asciiTheme="minorHAnsi" w:hAnsiTheme="minorHAnsi" w:cstheme="minorHAnsi"/>
          <w:szCs w:val="20"/>
          <w:u w:val="single"/>
        </w:rPr>
        <w:t>herkennen</w:t>
      </w:r>
      <w:r w:rsidRPr="00F43FA0">
        <w:rPr>
          <w:rFonts w:asciiTheme="minorHAnsi" w:hAnsiTheme="minorHAnsi" w:cstheme="minorHAnsi"/>
          <w:szCs w:val="20"/>
        </w:rPr>
        <w:t xml:space="preserve"> en </w:t>
      </w:r>
      <w:r w:rsidRPr="00F43FA0">
        <w:rPr>
          <w:rFonts w:asciiTheme="minorHAnsi" w:hAnsiTheme="minorHAnsi" w:cstheme="minorHAnsi"/>
          <w:szCs w:val="20"/>
          <w:u w:val="single"/>
        </w:rPr>
        <w:t>weten</w:t>
      </w:r>
      <w:r w:rsidRPr="00F43FA0">
        <w:rPr>
          <w:rFonts w:asciiTheme="minorHAnsi" w:hAnsiTheme="minorHAnsi" w:cstheme="minorHAnsi"/>
          <w:szCs w:val="20"/>
        </w:rPr>
        <w:t xml:space="preserve"> dat </w:t>
      </w:r>
      <w:r w:rsidR="00DC762B" w:rsidRPr="00F43FA0">
        <w:rPr>
          <w:rFonts w:asciiTheme="minorHAnsi" w:hAnsiTheme="minorHAnsi" w:cstheme="minorHAnsi"/>
          <w:szCs w:val="20"/>
        </w:rPr>
        <w:t>daar een gepast antwoord op mogelijk is binnen de eigen regio.</w:t>
      </w:r>
    </w:p>
    <w:p w:rsidR="00D5756A" w:rsidRPr="00F43FA0" w:rsidRDefault="00715E9E" w:rsidP="00F43FA0">
      <w:pPr>
        <w:pStyle w:val="Lijstalinea"/>
        <w:numPr>
          <w:ilvl w:val="0"/>
          <w:numId w:val="18"/>
        </w:numPr>
        <w:jc w:val="both"/>
        <w:rPr>
          <w:rFonts w:asciiTheme="minorHAnsi" w:hAnsiTheme="minorHAnsi" w:cstheme="minorHAnsi"/>
          <w:szCs w:val="20"/>
        </w:rPr>
      </w:pPr>
      <w:r>
        <w:rPr>
          <w:rFonts w:asciiTheme="minorHAnsi" w:hAnsiTheme="minorHAnsi" w:cstheme="minorHAnsi"/>
          <w:szCs w:val="20"/>
        </w:rPr>
        <w:t xml:space="preserve">De signaallijst wordt voorlopig alleen gehanteerd in het basisonderwijs. </w:t>
      </w:r>
      <w:r w:rsidR="00D5756A">
        <w:rPr>
          <w:rFonts w:asciiTheme="minorHAnsi" w:hAnsiTheme="minorHAnsi" w:cstheme="minorHAnsi"/>
          <w:szCs w:val="20"/>
        </w:rPr>
        <w:t xml:space="preserve">In het LOP Sint-Niklaas is vorig jaar actief rond de signaallijst gewerkt, met de signalenbundel als resultaat (zie </w:t>
      </w:r>
      <w:r w:rsidR="00D5756A">
        <w:rPr>
          <w:rFonts w:asciiTheme="minorHAnsi" w:hAnsiTheme="minorHAnsi" w:cstheme="minorHAnsi"/>
          <w:b/>
          <w:szCs w:val="20"/>
        </w:rPr>
        <w:t>bijlage 3</w:t>
      </w:r>
      <w:r w:rsidR="00D5756A">
        <w:rPr>
          <w:rFonts w:asciiTheme="minorHAnsi" w:hAnsiTheme="minorHAnsi" w:cstheme="minorHAnsi"/>
          <w:szCs w:val="20"/>
        </w:rPr>
        <w:t xml:space="preserve">). </w:t>
      </w:r>
    </w:p>
    <w:p w:rsidR="00FD4537" w:rsidRPr="00F43FA0" w:rsidRDefault="00F43FA0" w:rsidP="00F43FA0">
      <w:pPr>
        <w:pStyle w:val="Lijstalinea"/>
        <w:numPr>
          <w:ilvl w:val="0"/>
          <w:numId w:val="18"/>
        </w:numPr>
        <w:jc w:val="both"/>
        <w:rPr>
          <w:rFonts w:asciiTheme="minorHAnsi" w:hAnsiTheme="minorHAnsi" w:cstheme="minorHAnsi"/>
          <w:szCs w:val="20"/>
        </w:rPr>
      </w:pPr>
      <w:r w:rsidRPr="00F43FA0">
        <w:rPr>
          <w:rFonts w:asciiTheme="minorHAnsi" w:hAnsiTheme="minorHAnsi" w:cstheme="minorHAnsi"/>
          <w:szCs w:val="20"/>
        </w:rPr>
        <w:t xml:space="preserve">We nemen dit punt terug op </w:t>
      </w:r>
      <w:proofErr w:type="spellStart"/>
      <w:r w:rsidRPr="00F43FA0">
        <w:rPr>
          <w:rFonts w:asciiTheme="minorHAnsi" w:hAnsiTheme="minorHAnsi" w:cstheme="minorHAnsi"/>
          <w:szCs w:val="20"/>
        </w:rPr>
        <w:t>op</w:t>
      </w:r>
      <w:proofErr w:type="spellEnd"/>
      <w:r w:rsidRPr="00F43FA0">
        <w:rPr>
          <w:rFonts w:asciiTheme="minorHAnsi" w:hAnsiTheme="minorHAnsi" w:cstheme="minorHAnsi"/>
          <w:szCs w:val="20"/>
        </w:rPr>
        <w:t xml:space="preserve"> de volgende vergadering.</w:t>
      </w:r>
    </w:p>
    <w:p w:rsidR="00F43FA0" w:rsidRDefault="00F43FA0" w:rsidP="00C53C51">
      <w:pPr>
        <w:jc w:val="both"/>
        <w:rPr>
          <w:rFonts w:asciiTheme="minorHAnsi" w:hAnsiTheme="minorHAnsi" w:cstheme="minorHAnsi"/>
          <w:szCs w:val="20"/>
        </w:rPr>
      </w:pPr>
    </w:p>
    <w:p w:rsidR="00D5756A" w:rsidRDefault="00D5756A" w:rsidP="00C53C51">
      <w:pPr>
        <w:jc w:val="both"/>
        <w:rPr>
          <w:rFonts w:asciiTheme="minorHAnsi" w:hAnsiTheme="minorHAnsi" w:cstheme="minorHAnsi"/>
          <w:szCs w:val="20"/>
        </w:rPr>
      </w:pPr>
    </w:p>
    <w:p w:rsidR="00D5756A" w:rsidRDefault="00D5756A" w:rsidP="00C53C51">
      <w:pPr>
        <w:jc w:val="both"/>
        <w:rPr>
          <w:rFonts w:asciiTheme="minorHAnsi" w:hAnsiTheme="minorHAnsi" w:cstheme="minorHAnsi"/>
          <w:szCs w:val="20"/>
        </w:rPr>
      </w:pPr>
    </w:p>
    <w:p w:rsidR="00F43FA0" w:rsidRPr="001D353E" w:rsidRDefault="00F43FA0" w:rsidP="00F43FA0">
      <w:pPr>
        <w:pStyle w:val="Lijstalinea"/>
        <w:numPr>
          <w:ilvl w:val="0"/>
          <w:numId w:val="13"/>
        </w:numPr>
        <w:shd w:val="clear" w:color="auto" w:fill="F2F2F2" w:themeFill="background1" w:themeFillShade="F2"/>
        <w:contextualSpacing w:val="0"/>
        <w:jc w:val="both"/>
        <w:rPr>
          <w:rFonts w:asciiTheme="minorHAnsi" w:hAnsiTheme="minorHAnsi" w:cstheme="minorHAnsi"/>
          <w:szCs w:val="20"/>
        </w:rPr>
      </w:pPr>
      <w:r>
        <w:rPr>
          <w:rFonts w:asciiTheme="minorHAnsi" w:hAnsiTheme="minorHAnsi" w:cstheme="minorHAnsi"/>
          <w:szCs w:val="20"/>
        </w:rPr>
        <w:lastRenderedPageBreak/>
        <w:t>Integrale jeugdhulp</w:t>
      </w:r>
    </w:p>
    <w:p w:rsidR="00F43FA0" w:rsidRDefault="00F43FA0" w:rsidP="00C53C51">
      <w:pPr>
        <w:jc w:val="both"/>
        <w:rPr>
          <w:rFonts w:asciiTheme="minorHAnsi" w:hAnsiTheme="minorHAnsi" w:cstheme="minorHAnsi"/>
          <w:szCs w:val="20"/>
        </w:rPr>
      </w:pPr>
    </w:p>
    <w:p w:rsidR="00F43FA0" w:rsidRPr="00F81856" w:rsidRDefault="00F81856" w:rsidP="00F81856">
      <w:pPr>
        <w:pStyle w:val="Lijstalinea"/>
        <w:numPr>
          <w:ilvl w:val="0"/>
          <w:numId w:val="19"/>
        </w:numPr>
        <w:jc w:val="both"/>
        <w:rPr>
          <w:rFonts w:asciiTheme="minorHAnsi" w:hAnsiTheme="minorHAnsi" w:cstheme="minorHAnsi"/>
          <w:szCs w:val="20"/>
        </w:rPr>
      </w:pPr>
      <w:r>
        <w:rPr>
          <w:rFonts w:asciiTheme="minorHAnsi" w:hAnsiTheme="minorHAnsi" w:cstheme="minorHAnsi"/>
          <w:szCs w:val="20"/>
        </w:rPr>
        <w:t xml:space="preserve">Op 24 november </w:t>
      </w:r>
      <w:r w:rsidR="003A413C">
        <w:rPr>
          <w:rFonts w:asciiTheme="minorHAnsi" w:hAnsiTheme="minorHAnsi" w:cstheme="minorHAnsi"/>
          <w:szCs w:val="20"/>
        </w:rPr>
        <w:t>vindt</w:t>
      </w:r>
      <w:r>
        <w:rPr>
          <w:rFonts w:asciiTheme="minorHAnsi" w:hAnsiTheme="minorHAnsi" w:cstheme="minorHAnsi"/>
          <w:szCs w:val="20"/>
        </w:rPr>
        <w:t xml:space="preserve"> in Geraardsbergen een </w:t>
      </w:r>
      <w:r w:rsidR="003A413C">
        <w:rPr>
          <w:rFonts w:asciiTheme="minorHAnsi" w:hAnsiTheme="minorHAnsi" w:cstheme="minorHAnsi"/>
          <w:szCs w:val="20"/>
        </w:rPr>
        <w:t xml:space="preserve">infobeurs plaats rond integrale jeugdhulp (IJH). De beurs richt zich naar alle welzijnsdiensten. Er komt een terugkoppeling op het LOP van 17 mei. Marleen (vrij CLB Oudenaarde) en Annelies (vrij CLB Ninove-Geraardsbergen) zeggen hiervoor hun medewerking toe. </w:t>
      </w:r>
    </w:p>
    <w:sectPr w:rsidR="00F43FA0" w:rsidRPr="00F81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EF0"/>
    <w:multiLevelType w:val="hybridMultilevel"/>
    <w:tmpl w:val="2F4A8C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EC607B"/>
    <w:multiLevelType w:val="hybridMultilevel"/>
    <w:tmpl w:val="572248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4448D"/>
    <w:multiLevelType w:val="hybridMultilevel"/>
    <w:tmpl w:val="A6FEEA30"/>
    <w:lvl w:ilvl="0" w:tplc="9D44AF88">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0FFA17F6"/>
    <w:multiLevelType w:val="hybridMultilevel"/>
    <w:tmpl w:val="D6F87B78"/>
    <w:lvl w:ilvl="0" w:tplc="F1F85834">
      <w:start w:val="9688"/>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FF4F2C"/>
    <w:multiLevelType w:val="hybridMultilevel"/>
    <w:tmpl w:val="D344878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B4705D"/>
    <w:multiLevelType w:val="hybridMultilevel"/>
    <w:tmpl w:val="26F88430"/>
    <w:lvl w:ilvl="0" w:tplc="F1F85834">
      <w:start w:val="96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E42A06"/>
    <w:multiLevelType w:val="hybridMultilevel"/>
    <w:tmpl w:val="E11207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FD31F9C"/>
    <w:multiLevelType w:val="hybridMultilevel"/>
    <w:tmpl w:val="9B8485CE"/>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15:restartNumberingAfterBreak="0">
    <w:nsid w:val="2407659F"/>
    <w:multiLevelType w:val="hybridMultilevel"/>
    <w:tmpl w:val="3BA0E2B0"/>
    <w:lvl w:ilvl="0" w:tplc="626067B0">
      <w:start w:val="13"/>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0125916"/>
    <w:multiLevelType w:val="hybridMultilevel"/>
    <w:tmpl w:val="54604E3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9A3A54"/>
    <w:multiLevelType w:val="hybridMultilevel"/>
    <w:tmpl w:val="D1CC34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DCC020A"/>
    <w:multiLevelType w:val="hybridMultilevel"/>
    <w:tmpl w:val="E68C4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19F5133"/>
    <w:multiLevelType w:val="hybridMultilevel"/>
    <w:tmpl w:val="AFFCD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522273"/>
    <w:multiLevelType w:val="hybridMultilevel"/>
    <w:tmpl w:val="A386E3BC"/>
    <w:lvl w:ilvl="0" w:tplc="3BE081F2">
      <w:start w:val="5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2C3371"/>
    <w:multiLevelType w:val="hybridMultilevel"/>
    <w:tmpl w:val="84A29B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8"/>
  </w:num>
  <w:num w:numId="4">
    <w:abstractNumId w:val="6"/>
  </w:num>
  <w:num w:numId="5">
    <w:abstractNumId w:val="8"/>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1"/>
  </w:num>
  <w:num w:numId="12">
    <w:abstractNumId w:val="9"/>
  </w:num>
  <w:num w:numId="13">
    <w:abstractNumId w:val="3"/>
  </w:num>
  <w:num w:numId="14">
    <w:abstractNumId w:val="7"/>
  </w:num>
  <w:num w:numId="15">
    <w:abstractNumId w:val="1"/>
  </w:num>
  <w:num w:numId="16">
    <w:abstractNumId w:val="10"/>
  </w:num>
  <w:num w:numId="17">
    <w:abstractNumId w:val="13"/>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40"/>
    <w:rsid w:val="000454DF"/>
    <w:rsid w:val="0012338B"/>
    <w:rsid w:val="001359DC"/>
    <w:rsid w:val="001A701A"/>
    <w:rsid w:val="001D353E"/>
    <w:rsid w:val="001F2859"/>
    <w:rsid w:val="00222C7D"/>
    <w:rsid w:val="00283577"/>
    <w:rsid w:val="002D7860"/>
    <w:rsid w:val="003303CA"/>
    <w:rsid w:val="00351FF9"/>
    <w:rsid w:val="003A413C"/>
    <w:rsid w:val="003D0D71"/>
    <w:rsid w:val="003F006D"/>
    <w:rsid w:val="00402A36"/>
    <w:rsid w:val="00420468"/>
    <w:rsid w:val="0046441E"/>
    <w:rsid w:val="004709B0"/>
    <w:rsid w:val="004C0696"/>
    <w:rsid w:val="00507AA7"/>
    <w:rsid w:val="00517695"/>
    <w:rsid w:val="00574DF8"/>
    <w:rsid w:val="005B205F"/>
    <w:rsid w:val="00683076"/>
    <w:rsid w:val="0068420F"/>
    <w:rsid w:val="00693127"/>
    <w:rsid w:val="006B7716"/>
    <w:rsid w:val="00715E9E"/>
    <w:rsid w:val="00887DAB"/>
    <w:rsid w:val="008966C1"/>
    <w:rsid w:val="00957175"/>
    <w:rsid w:val="00A74B3C"/>
    <w:rsid w:val="00AC0B40"/>
    <w:rsid w:val="00AC45BF"/>
    <w:rsid w:val="00AD4C8D"/>
    <w:rsid w:val="00AE2A1D"/>
    <w:rsid w:val="00B0285E"/>
    <w:rsid w:val="00B73B7D"/>
    <w:rsid w:val="00BD5C47"/>
    <w:rsid w:val="00C01229"/>
    <w:rsid w:val="00C3431C"/>
    <w:rsid w:val="00C53C51"/>
    <w:rsid w:val="00C74CC8"/>
    <w:rsid w:val="00D068DD"/>
    <w:rsid w:val="00D25203"/>
    <w:rsid w:val="00D37342"/>
    <w:rsid w:val="00D50611"/>
    <w:rsid w:val="00D5756A"/>
    <w:rsid w:val="00D6621D"/>
    <w:rsid w:val="00DA3C25"/>
    <w:rsid w:val="00DC762B"/>
    <w:rsid w:val="00DD0BA5"/>
    <w:rsid w:val="00E35AE0"/>
    <w:rsid w:val="00EA5714"/>
    <w:rsid w:val="00F00C65"/>
    <w:rsid w:val="00F43FA0"/>
    <w:rsid w:val="00F81856"/>
    <w:rsid w:val="00FA323D"/>
    <w:rsid w:val="00FC33C0"/>
    <w:rsid w:val="00FC78D3"/>
    <w:rsid w:val="00FD45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6B39-5170-419D-B7B2-5774D81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AC0B40"/>
    <w:pPr>
      <w:ind w:left="720"/>
      <w:contextualSpacing/>
    </w:pPr>
  </w:style>
  <w:style w:type="table" w:styleId="Tabelraster">
    <w:name w:val="Table Grid"/>
    <w:basedOn w:val="Standaardtabel"/>
    <w:uiPriority w:val="59"/>
    <w:rsid w:val="004C06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4C0696"/>
    <w:rPr>
      <w:b/>
      <w:bCs/>
    </w:rPr>
  </w:style>
  <w:style w:type="character" w:styleId="Hyperlink">
    <w:name w:val="Hyperlink"/>
    <w:basedOn w:val="Standaardalinea-lettertype"/>
    <w:unhideWhenUsed/>
    <w:rsid w:val="001F2859"/>
    <w:rPr>
      <w:color w:val="0000FF"/>
      <w:u w:val="single"/>
    </w:rPr>
  </w:style>
  <w:style w:type="paragraph" w:styleId="Plattetekst">
    <w:name w:val="Body Text"/>
    <w:basedOn w:val="Standaard"/>
    <w:link w:val="PlattetekstChar"/>
    <w:rsid w:val="00AD4C8D"/>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AD4C8D"/>
    <w:rPr>
      <w:rFonts w:ascii="Verdana" w:eastAsia="Times New Roman" w:hAnsi="Verdana" w:cs="Times New Roman"/>
      <w:b/>
      <w:sz w:val="22"/>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5</Pages>
  <Words>1737</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Top, Luc</cp:lastModifiedBy>
  <cp:revision>35</cp:revision>
  <dcterms:created xsi:type="dcterms:W3CDTF">2015-08-28T08:18:00Z</dcterms:created>
  <dcterms:modified xsi:type="dcterms:W3CDTF">2016-06-29T07:06:00Z</dcterms:modified>
</cp:coreProperties>
</file>